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B8DB1" w14:textId="77777777" w:rsidR="003D780F" w:rsidRDefault="003D780F">
      <w:pPr>
        <w:jc w:val="center"/>
      </w:pPr>
    </w:p>
    <w:p w14:paraId="1197A163" w14:textId="77777777" w:rsidR="003D780F" w:rsidRDefault="00142082">
      <w:pPr>
        <w:jc w:val="center"/>
      </w:pPr>
      <w:r>
        <w:t>Promotion, Tenure &amp; Evaluation Committee Procedures</w:t>
      </w:r>
    </w:p>
    <w:p w14:paraId="0116FD87" w14:textId="77777777" w:rsidR="003D780F" w:rsidRDefault="00142082">
      <w:pPr>
        <w:jc w:val="center"/>
      </w:pPr>
      <w:r>
        <w:t>Department of Teaching, Learning, and Educational Leadership</w:t>
      </w:r>
    </w:p>
    <w:p w14:paraId="6A08DE1C" w14:textId="77777777" w:rsidR="003D780F" w:rsidRDefault="00142082">
      <w:pPr>
        <w:jc w:val="center"/>
      </w:pPr>
      <w:r>
        <w:t>Procedures Last Updated 4.4.2019</w:t>
      </w:r>
      <w:r>
        <w:rPr>
          <w:color w:val="FF0000"/>
        </w:rPr>
        <w:t xml:space="preserve"> </w:t>
      </w:r>
      <w:r>
        <w:t>(Rev. 3.23.2022)</w:t>
      </w:r>
    </w:p>
    <w:p w14:paraId="713DCF9B" w14:textId="77777777" w:rsidR="003D780F" w:rsidRDefault="003D780F">
      <w:pPr>
        <w:jc w:val="center"/>
        <w:rPr>
          <w:highlight w:val="yellow"/>
        </w:rPr>
      </w:pPr>
    </w:p>
    <w:p w14:paraId="6B526724" w14:textId="77777777" w:rsidR="003D780F" w:rsidRDefault="003D780F">
      <w:pPr>
        <w:rPr>
          <w:highlight w:val="yellow"/>
        </w:rPr>
      </w:pPr>
    </w:p>
    <w:p w14:paraId="534BB767" w14:textId="77777777" w:rsidR="003D780F" w:rsidRDefault="00142082">
      <w:pPr>
        <w:pStyle w:val="Heading1"/>
        <w:keepNext w:val="0"/>
        <w:keepLines w:val="0"/>
        <w:widowControl w:val="0"/>
        <w:spacing w:before="0" w:after="0"/>
        <w:ind w:left="1502" w:right="1502"/>
        <w:jc w:val="center"/>
        <w:rPr>
          <w:rFonts w:ascii="Times" w:eastAsia="Times" w:hAnsi="Times" w:cs="Times"/>
          <w:b w:val="0"/>
          <w:sz w:val="22"/>
          <w:szCs w:val="22"/>
        </w:rPr>
      </w:pPr>
      <w:r>
        <w:rPr>
          <w:rFonts w:ascii="Times" w:eastAsia="Times" w:hAnsi="Times" w:cs="Times"/>
          <w:sz w:val="22"/>
          <w:szCs w:val="22"/>
        </w:rPr>
        <w:t>DEPARTMENT PROMOTION, TENURE, &amp; EVALUATION PROCEDURES</w:t>
      </w:r>
    </w:p>
    <w:p w14:paraId="1AC7D6D8" w14:textId="77777777" w:rsidR="003D780F" w:rsidRDefault="00142082">
      <w:pPr>
        <w:widowControl w:val="0"/>
        <w:spacing w:before="33"/>
        <w:ind w:left="1501" w:right="1502"/>
        <w:jc w:val="center"/>
        <w:rPr>
          <w:rFonts w:ascii="Times" w:eastAsia="Times" w:hAnsi="Times" w:cs="Times"/>
          <w:sz w:val="22"/>
          <w:szCs w:val="22"/>
        </w:rPr>
      </w:pPr>
      <w:r>
        <w:rPr>
          <w:rFonts w:ascii="Times" w:eastAsia="Times" w:hAnsi="Times" w:cs="Times"/>
          <w:sz w:val="22"/>
          <w:szCs w:val="22"/>
        </w:rPr>
        <w:t>Date Last Updated: Spring 2022</w:t>
      </w:r>
    </w:p>
    <w:p w14:paraId="7F89C992" w14:textId="77777777" w:rsidR="003D780F" w:rsidRDefault="003D780F">
      <w:pPr>
        <w:widowControl w:val="0"/>
        <w:spacing w:before="8"/>
        <w:rPr>
          <w:rFonts w:ascii="Times" w:eastAsia="Times" w:hAnsi="Times" w:cs="Times"/>
          <w:sz w:val="19"/>
          <w:szCs w:val="19"/>
        </w:rPr>
      </w:pPr>
    </w:p>
    <w:p w14:paraId="6406F394" w14:textId="77777777" w:rsidR="003D780F" w:rsidRDefault="003D780F">
      <w:pPr>
        <w:pStyle w:val="Heading1"/>
        <w:keepNext w:val="0"/>
        <w:keepLines w:val="0"/>
        <w:widowControl w:val="0"/>
        <w:spacing w:before="99" w:after="0"/>
        <w:ind w:left="160"/>
        <w:rPr>
          <w:rFonts w:ascii="Times" w:eastAsia="Times" w:hAnsi="Times" w:cs="Times"/>
          <w:sz w:val="22"/>
          <w:szCs w:val="22"/>
          <w:u w:val="single"/>
        </w:rPr>
      </w:pPr>
    </w:p>
    <w:p w14:paraId="79BB533F" w14:textId="77777777" w:rsidR="003D780F" w:rsidRDefault="00142082">
      <w:pPr>
        <w:pStyle w:val="Heading1"/>
        <w:keepNext w:val="0"/>
        <w:keepLines w:val="0"/>
        <w:widowControl w:val="0"/>
        <w:spacing w:before="99" w:after="0"/>
        <w:ind w:left="160"/>
        <w:rPr>
          <w:rFonts w:ascii="Times" w:eastAsia="Times" w:hAnsi="Times" w:cs="Times"/>
          <w:b w:val="0"/>
          <w:sz w:val="22"/>
          <w:szCs w:val="22"/>
        </w:rPr>
      </w:pPr>
      <w:r>
        <w:rPr>
          <w:rFonts w:ascii="Times" w:eastAsia="Times" w:hAnsi="Times" w:cs="Times"/>
          <w:sz w:val="22"/>
          <w:szCs w:val="22"/>
        </w:rPr>
        <w:t>INTRODUCTION</w:t>
      </w:r>
    </w:p>
    <w:p w14:paraId="227599F7" w14:textId="77777777" w:rsidR="003D780F" w:rsidRDefault="003D780F">
      <w:pPr>
        <w:widowControl w:val="0"/>
        <w:spacing w:before="1"/>
        <w:rPr>
          <w:rFonts w:ascii="Times" w:eastAsia="Times" w:hAnsi="Times" w:cs="Times"/>
          <w:b/>
          <w:sz w:val="29"/>
          <w:szCs w:val="29"/>
        </w:rPr>
      </w:pPr>
    </w:p>
    <w:p w14:paraId="14A058CC" w14:textId="77777777" w:rsidR="003D780F" w:rsidRDefault="00142082">
      <w:pPr>
        <w:widowControl w:val="0"/>
        <w:spacing w:line="276" w:lineRule="auto"/>
        <w:ind w:left="160" w:right="218"/>
        <w:rPr>
          <w:rFonts w:ascii="Times" w:eastAsia="Times" w:hAnsi="Times" w:cs="Times"/>
          <w:sz w:val="22"/>
          <w:szCs w:val="22"/>
        </w:rPr>
      </w:pPr>
      <w:r>
        <w:rPr>
          <w:rFonts w:ascii="Times" w:eastAsia="Times" w:hAnsi="Times" w:cs="Times"/>
          <w:sz w:val="22"/>
          <w:szCs w:val="22"/>
        </w:rPr>
        <w:t>This document describes the process for promotion and tenure in the Department of Teaching, Learning and Educational Leadership (TLEL). The document is congruent with the policies described in the College of Education &amp; Applied Human Sciences and the University's approved procedures for tenure and promotion and shall not supersede or conflict with them. Please see the College and University policies at:</w:t>
      </w:r>
    </w:p>
    <w:p w14:paraId="667B4932" w14:textId="77777777" w:rsidR="003D780F" w:rsidRDefault="003D780F">
      <w:pPr>
        <w:widowControl w:val="0"/>
        <w:spacing w:before="4"/>
        <w:rPr>
          <w:rFonts w:ascii="Times" w:eastAsia="Times" w:hAnsi="Times" w:cs="Times"/>
          <w:sz w:val="25"/>
          <w:szCs w:val="25"/>
        </w:rPr>
      </w:pPr>
    </w:p>
    <w:p w14:paraId="22B4011F" w14:textId="77777777" w:rsidR="003D780F" w:rsidRDefault="00142082">
      <w:pPr>
        <w:widowControl w:val="0"/>
        <w:ind w:left="880"/>
        <w:rPr>
          <w:rFonts w:ascii="Times" w:eastAsia="Times" w:hAnsi="Times" w:cs="Times"/>
          <w:sz w:val="22"/>
          <w:szCs w:val="22"/>
        </w:rPr>
      </w:pPr>
      <w:r>
        <w:rPr>
          <w:rFonts w:ascii="Times" w:eastAsia="Times" w:hAnsi="Times" w:cs="Times"/>
          <w:sz w:val="22"/>
          <w:szCs w:val="22"/>
        </w:rPr>
        <w:t xml:space="preserve">College of Education &amp; Applied Human Sciences  P&amp;T Policy: </w:t>
      </w:r>
      <w:hyperlink r:id="rId6">
        <w:r>
          <w:rPr>
            <w:rFonts w:ascii="Times" w:eastAsia="Times" w:hAnsi="Times" w:cs="Times"/>
            <w:color w:val="0000FF"/>
            <w:sz w:val="22"/>
            <w:szCs w:val="22"/>
          </w:rPr>
          <w:t>https://coe.eku.edu/faculty-and-staff-resources</w:t>
        </w:r>
      </w:hyperlink>
    </w:p>
    <w:p w14:paraId="6E9BC2B3" w14:textId="77777777" w:rsidR="003D780F" w:rsidRDefault="003D780F">
      <w:pPr>
        <w:widowControl w:val="0"/>
        <w:spacing w:before="9"/>
        <w:rPr>
          <w:rFonts w:ascii="Times" w:eastAsia="Times" w:hAnsi="Times" w:cs="Times"/>
          <w:sz w:val="18"/>
          <w:szCs w:val="18"/>
        </w:rPr>
      </w:pPr>
    </w:p>
    <w:p w14:paraId="68892EF5" w14:textId="77777777" w:rsidR="003D780F" w:rsidRDefault="00142082">
      <w:pPr>
        <w:widowControl w:val="0"/>
        <w:spacing w:before="99"/>
        <w:ind w:left="880"/>
        <w:rPr>
          <w:rFonts w:ascii="Times" w:eastAsia="Times" w:hAnsi="Times" w:cs="Times"/>
          <w:sz w:val="22"/>
          <w:szCs w:val="22"/>
        </w:rPr>
      </w:pPr>
      <w:r>
        <w:rPr>
          <w:rFonts w:ascii="Times" w:eastAsia="Times" w:hAnsi="Times" w:cs="Times"/>
          <w:sz w:val="22"/>
          <w:szCs w:val="22"/>
        </w:rPr>
        <w:t xml:space="preserve">University P&amp;T Policy: </w:t>
      </w:r>
      <w:hyperlink r:id="rId7">
        <w:r>
          <w:rPr>
            <w:rFonts w:ascii="Times" w:eastAsia="Times" w:hAnsi="Times" w:cs="Times"/>
            <w:color w:val="0000FF"/>
            <w:sz w:val="22"/>
            <w:szCs w:val="22"/>
          </w:rPr>
          <w:t>https://policies.eku.edu/policies/p</w:t>
        </w:r>
      </w:hyperlink>
    </w:p>
    <w:p w14:paraId="71DB566D" w14:textId="77777777" w:rsidR="003D780F" w:rsidRDefault="003D780F">
      <w:pPr>
        <w:widowControl w:val="0"/>
        <w:spacing w:before="9"/>
        <w:rPr>
          <w:rFonts w:ascii="Times" w:eastAsia="Times" w:hAnsi="Times" w:cs="Times"/>
          <w:sz w:val="18"/>
          <w:szCs w:val="18"/>
        </w:rPr>
      </w:pPr>
    </w:p>
    <w:p w14:paraId="068F833F" w14:textId="77777777" w:rsidR="003D780F" w:rsidRDefault="00142082">
      <w:pPr>
        <w:widowControl w:val="0"/>
        <w:spacing w:before="99" w:line="276" w:lineRule="auto"/>
        <w:ind w:left="160" w:right="218"/>
        <w:rPr>
          <w:rFonts w:ascii="Times" w:eastAsia="Times" w:hAnsi="Times" w:cs="Times"/>
          <w:sz w:val="22"/>
          <w:szCs w:val="22"/>
        </w:rPr>
      </w:pPr>
      <w:r>
        <w:rPr>
          <w:rFonts w:ascii="Times" w:eastAsia="Times" w:hAnsi="Times" w:cs="Times"/>
          <w:sz w:val="22"/>
          <w:szCs w:val="22"/>
        </w:rPr>
        <w:t xml:space="preserve">The purpose of this document is to add specificity to how the TLEL Department manages the procedures of promotion, </w:t>
      </w:r>
      <w:proofErr w:type="gramStart"/>
      <w:r>
        <w:rPr>
          <w:rFonts w:ascii="Times" w:eastAsia="Times" w:hAnsi="Times" w:cs="Times"/>
          <w:sz w:val="22"/>
          <w:szCs w:val="22"/>
        </w:rPr>
        <w:t>tenure</w:t>
      </w:r>
      <w:proofErr w:type="gramEnd"/>
      <w:r>
        <w:rPr>
          <w:rFonts w:ascii="Times" w:eastAsia="Times" w:hAnsi="Times" w:cs="Times"/>
          <w:sz w:val="22"/>
          <w:szCs w:val="22"/>
        </w:rPr>
        <w:t xml:space="preserve"> and evaluation at the department level. It is intended to provide guidance and clarity to the Department’s academic expectations and to guide candidates in completing their annual self-evaluations and applications for promotion and/or tenure. The fairness and integrity of the faculty evaluation process and its results relies on the professional judgment of the TLEL faculty elected to serve on the department PTE Committee and the committee’s adherence to these policies and procedures.</w:t>
      </w:r>
      <w:r>
        <w:rPr>
          <w:rFonts w:ascii="Times" w:eastAsia="Times" w:hAnsi="Times" w:cs="Times"/>
          <w:color w:val="4472C4"/>
          <w:sz w:val="22"/>
          <w:szCs w:val="22"/>
        </w:rPr>
        <w:t xml:space="preserve"> </w:t>
      </w:r>
    </w:p>
    <w:p w14:paraId="4AAAADE0" w14:textId="77777777" w:rsidR="003D780F" w:rsidRDefault="003D780F">
      <w:pPr>
        <w:widowControl w:val="0"/>
        <w:spacing w:before="9"/>
        <w:rPr>
          <w:rFonts w:ascii="Times" w:eastAsia="Times" w:hAnsi="Times" w:cs="Times"/>
          <w:sz w:val="25"/>
          <w:szCs w:val="25"/>
        </w:rPr>
      </w:pPr>
    </w:p>
    <w:p w14:paraId="10DD47BD" w14:textId="77777777" w:rsidR="003D780F" w:rsidRDefault="003D780F">
      <w:pPr>
        <w:pStyle w:val="Heading1"/>
        <w:keepNext w:val="0"/>
        <w:keepLines w:val="0"/>
        <w:widowControl w:val="0"/>
        <w:spacing w:before="0" w:after="0"/>
        <w:ind w:left="160"/>
        <w:rPr>
          <w:rFonts w:ascii="Times" w:eastAsia="Times" w:hAnsi="Times" w:cs="Times"/>
          <w:sz w:val="22"/>
          <w:szCs w:val="22"/>
        </w:rPr>
      </w:pPr>
    </w:p>
    <w:p w14:paraId="1415DD94" w14:textId="77777777" w:rsidR="003D780F" w:rsidRDefault="00142082">
      <w:pPr>
        <w:pStyle w:val="Heading1"/>
        <w:keepNext w:val="0"/>
        <w:keepLines w:val="0"/>
        <w:widowControl w:val="0"/>
        <w:spacing w:before="0" w:after="0"/>
        <w:ind w:left="160"/>
        <w:rPr>
          <w:rFonts w:ascii="Times" w:eastAsia="Times" w:hAnsi="Times" w:cs="Times"/>
          <w:b w:val="0"/>
          <w:sz w:val="22"/>
          <w:szCs w:val="22"/>
        </w:rPr>
      </w:pPr>
      <w:r>
        <w:rPr>
          <w:rFonts w:ascii="Times" w:eastAsia="Times" w:hAnsi="Times" w:cs="Times"/>
          <w:sz w:val="22"/>
          <w:szCs w:val="22"/>
        </w:rPr>
        <w:t>SUGGESTED PRACTICES FOR DEPARTMENT FACULTY</w:t>
      </w:r>
    </w:p>
    <w:p w14:paraId="25E227EC" w14:textId="77777777" w:rsidR="003D780F" w:rsidRDefault="003D780F">
      <w:pPr>
        <w:widowControl w:val="0"/>
        <w:spacing w:before="8"/>
        <w:rPr>
          <w:rFonts w:ascii="Times" w:eastAsia="Times" w:hAnsi="Times" w:cs="Times"/>
          <w:b/>
          <w:sz w:val="28"/>
          <w:szCs w:val="28"/>
        </w:rPr>
      </w:pPr>
    </w:p>
    <w:p w14:paraId="70224234" w14:textId="77777777" w:rsidR="003D780F" w:rsidRDefault="00142082">
      <w:pPr>
        <w:widowControl w:val="0"/>
        <w:numPr>
          <w:ilvl w:val="0"/>
          <w:numId w:val="1"/>
        </w:numPr>
        <w:tabs>
          <w:tab w:val="left" w:pos="1240"/>
        </w:tabs>
        <w:spacing w:line="276" w:lineRule="auto"/>
        <w:ind w:right="423"/>
        <w:jc w:val="both"/>
      </w:pPr>
      <w:r>
        <w:rPr>
          <w:rFonts w:ascii="Times" w:eastAsia="Times" w:hAnsi="Times" w:cs="Times"/>
          <w:sz w:val="22"/>
          <w:szCs w:val="22"/>
        </w:rPr>
        <w:t>The Department Chair, members of Departmental and College Promotion and Tenure Committees, and candidates for promotion and/or tenure are expected to be familiar with and to comply with the University, College of Education &amp; Applied Human Sciences, and Departmental promotion and tenure policies.</w:t>
      </w:r>
    </w:p>
    <w:p w14:paraId="6D52AAF1" w14:textId="77777777" w:rsidR="003D780F" w:rsidRDefault="003D780F">
      <w:pPr>
        <w:widowControl w:val="0"/>
        <w:spacing w:before="4"/>
        <w:rPr>
          <w:rFonts w:ascii="Times" w:eastAsia="Times" w:hAnsi="Times" w:cs="Times"/>
          <w:sz w:val="25"/>
          <w:szCs w:val="25"/>
        </w:rPr>
      </w:pPr>
    </w:p>
    <w:p w14:paraId="1774C8AE" w14:textId="77777777" w:rsidR="003D780F" w:rsidRDefault="00142082">
      <w:pPr>
        <w:widowControl w:val="0"/>
        <w:numPr>
          <w:ilvl w:val="0"/>
          <w:numId w:val="1"/>
        </w:numPr>
        <w:tabs>
          <w:tab w:val="left" w:pos="1240"/>
        </w:tabs>
      </w:pPr>
      <w:r>
        <w:rPr>
          <w:rFonts w:ascii="Times" w:eastAsia="Times" w:hAnsi="Times" w:cs="Times"/>
          <w:sz w:val="22"/>
          <w:szCs w:val="22"/>
        </w:rPr>
        <w:t>Throughout the promotion and tenure processes, principles of confidentiality must be respected.</w:t>
      </w:r>
    </w:p>
    <w:p w14:paraId="764368B0" w14:textId="77777777" w:rsidR="003D780F" w:rsidRDefault="003D780F">
      <w:pPr>
        <w:widowControl w:val="0"/>
        <w:spacing w:before="9"/>
        <w:rPr>
          <w:rFonts w:ascii="Times" w:eastAsia="Times" w:hAnsi="Times" w:cs="Times"/>
          <w:sz w:val="28"/>
          <w:szCs w:val="28"/>
        </w:rPr>
      </w:pPr>
    </w:p>
    <w:p w14:paraId="131431F5" w14:textId="77777777" w:rsidR="003D780F" w:rsidRDefault="00142082">
      <w:pPr>
        <w:widowControl w:val="0"/>
        <w:numPr>
          <w:ilvl w:val="0"/>
          <w:numId w:val="1"/>
        </w:numPr>
        <w:tabs>
          <w:tab w:val="left" w:pos="1240"/>
        </w:tabs>
        <w:spacing w:line="276" w:lineRule="auto"/>
        <w:ind w:right="218"/>
      </w:pPr>
      <w:r>
        <w:rPr>
          <w:rFonts w:ascii="Times" w:eastAsia="Times" w:hAnsi="Times" w:cs="Times"/>
          <w:sz w:val="22"/>
          <w:szCs w:val="22"/>
        </w:rPr>
        <w:t xml:space="preserve">To ensure the procedural rights of the candidates for promotion and/or tenure, the Department Chair should provide copies/web addresses of the College and Departmental promotion and tenure guidelines to the candidate and to the appropriate Departmental committees as soon as a </w:t>
      </w:r>
      <w:r>
        <w:rPr>
          <w:rFonts w:ascii="Times" w:eastAsia="Times" w:hAnsi="Times" w:cs="Times"/>
          <w:sz w:val="22"/>
          <w:szCs w:val="22"/>
        </w:rPr>
        <w:lastRenderedPageBreak/>
        <w:t>determination has been made that the faculty member is to be considered for promotion and/or tenure.</w:t>
      </w:r>
    </w:p>
    <w:p w14:paraId="08CD4DF6" w14:textId="77777777" w:rsidR="003D780F" w:rsidRDefault="003D780F">
      <w:pPr>
        <w:widowControl w:val="0"/>
        <w:spacing w:before="4"/>
        <w:rPr>
          <w:rFonts w:ascii="Times" w:eastAsia="Times" w:hAnsi="Times" w:cs="Times"/>
          <w:sz w:val="25"/>
          <w:szCs w:val="25"/>
        </w:rPr>
      </w:pPr>
    </w:p>
    <w:p w14:paraId="4734948F" w14:textId="77777777" w:rsidR="003D780F" w:rsidRDefault="00142082">
      <w:pPr>
        <w:widowControl w:val="0"/>
        <w:numPr>
          <w:ilvl w:val="0"/>
          <w:numId w:val="1"/>
        </w:numPr>
        <w:tabs>
          <w:tab w:val="left" w:pos="1240"/>
        </w:tabs>
        <w:spacing w:line="276" w:lineRule="auto"/>
        <w:ind w:right="584"/>
      </w:pPr>
      <w:r>
        <w:rPr>
          <w:rFonts w:ascii="Times" w:eastAsia="Times" w:hAnsi="Times" w:cs="Times"/>
          <w:sz w:val="22"/>
          <w:szCs w:val="22"/>
        </w:rPr>
        <w:t>Policies for promotion and tenure shall state specific criteria to be used in the evaluation and how they shall be applied.</w:t>
      </w:r>
    </w:p>
    <w:p w14:paraId="473402A6" w14:textId="77777777" w:rsidR="003D780F" w:rsidRDefault="003D780F">
      <w:pPr>
        <w:widowControl w:val="0"/>
        <w:spacing w:before="4"/>
        <w:rPr>
          <w:rFonts w:ascii="Times" w:eastAsia="Times" w:hAnsi="Times" w:cs="Times"/>
          <w:sz w:val="25"/>
          <w:szCs w:val="25"/>
        </w:rPr>
      </w:pPr>
    </w:p>
    <w:p w14:paraId="315665D5" w14:textId="77777777" w:rsidR="003D780F" w:rsidRDefault="00142082">
      <w:pPr>
        <w:widowControl w:val="0"/>
        <w:numPr>
          <w:ilvl w:val="0"/>
          <w:numId w:val="1"/>
        </w:numPr>
        <w:tabs>
          <w:tab w:val="left" w:pos="1240"/>
        </w:tabs>
        <w:spacing w:line="276" w:lineRule="auto"/>
        <w:ind w:right="218"/>
      </w:pPr>
      <w:r>
        <w:rPr>
          <w:rFonts w:ascii="Times" w:eastAsia="Times" w:hAnsi="Times" w:cs="Times"/>
          <w:sz w:val="22"/>
          <w:szCs w:val="22"/>
        </w:rPr>
        <w:t>Policies for promotion and tenure shall include a method for Departments to periodically and regularly reassess their policies and procedures to ensure that they are continuing to support the stated purpose, mission, and goals of the University. The policies shall specify that the Department Chair is responsible for ensuring that the reassessment is conducted at least every five years.</w:t>
      </w:r>
    </w:p>
    <w:p w14:paraId="5A8D79D0" w14:textId="77777777" w:rsidR="003D780F" w:rsidRDefault="003D780F">
      <w:pPr>
        <w:widowControl w:val="0"/>
        <w:spacing w:before="4"/>
        <w:rPr>
          <w:rFonts w:ascii="Times" w:eastAsia="Times" w:hAnsi="Times" w:cs="Times"/>
          <w:sz w:val="25"/>
          <w:szCs w:val="25"/>
        </w:rPr>
      </w:pPr>
    </w:p>
    <w:p w14:paraId="00870DD0" w14:textId="77777777" w:rsidR="003D780F" w:rsidRDefault="00142082">
      <w:pPr>
        <w:widowControl w:val="0"/>
        <w:numPr>
          <w:ilvl w:val="0"/>
          <w:numId w:val="1"/>
        </w:numPr>
        <w:tabs>
          <w:tab w:val="left" w:pos="1240"/>
        </w:tabs>
        <w:spacing w:line="276" w:lineRule="auto"/>
        <w:ind w:right="218"/>
      </w:pPr>
      <w:r>
        <w:rPr>
          <w:rFonts w:ascii="Times" w:eastAsia="Times" w:hAnsi="Times" w:cs="Times"/>
          <w:sz w:val="22"/>
          <w:szCs w:val="22"/>
        </w:rPr>
        <w:t>A Departmental promotion and tenure committee should be chaired by an experienced individual who has previously served on a promotion and tenure committee.</w:t>
      </w:r>
    </w:p>
    <w:p w14:paraId="58299198" w14:textId="77777777" w:rsidR="003D780F" w:rsidRDefault="003D780F">
      <w:pPr>
        <w:widowControl w:val="0"/>
        <w:rPr>
          <w:rFonts w:ascii="Calibri" w:eastAsia="Calibri" w:hAnsi="Calibri" w:cs="Calibri"/>
          <w:sz w:val="22"/>
          <w:szCs w:val="22"/>
        </w:rPr>
      </w:pPr>
    </w:p>
    <w:p w14:paraId="4DC3546D" w14:textId="77777777" w:rsidR="003D780F" w:rsidRDefault="00142082">
      <w:pPr>
        <w:widowControl w:val="0"/>
        <w:numPr>
          <w:ilvl w:val="0"/>
          <w:numId w:val="1"/>
        </w:numPr>
        <w:tabs>
          <w:tab w:val="left" w:pos="1240"/>
        </w:tabs>
        <w:spacing w:line="276" w:lineRule="auto"/>
        <w:ind w:right="218"/>
      </w:pPr>
      <w:r>
        <w:rPr>
          <w:rFonts w:ascii="Times" w:eastAsia="Times" w:hAnsi="Times" w:cs="Times"/>
          <w:sz w:val="22"/>
          <w:szCs w:val="22"/>
        </w:rPr>
        <w:t>Credit toward tenure and/or promotion. Some candidates for promotion and/or tenure may wish to apply prior service at another institution or place or employment toward the EKU probationary period. This must be agreed upon by the Department Chair and College Dean at the time of initial appointment and documented in the initial hiring letter and contract. Furthermore, for work at another institution to be considered for promotion and tenure purposes at EKU, complete documentation must be provided, including teaching evaluations, service record, and scholarly accomplishments.</w:t>
      </w:r>
    </w:p>
    <w:p w14:paraId="598AC797" w14:textId="77777777" w:rsidR="003D780F" w:rsidRDefault="003D780F">
      <w:pPr>
        <w:widowControl w:val="0"/>
        <w:tabs>
          <w:tab w:val="left" w:pos="1240"/>
        </w:tabs>
        <w:spacing w:line="276" w:lineRule="auto"/>
        <w:ind w:left="1540" w:right="218" w:hanging="360"/>
        <w:rPr>
          <w:rFonts w:ascii="Times" w:eastAsia="Times" w:hAnsi="Times" w:cs="Times"/>
          <w:sz w:val="22"/>
          <w:szCs w:val="22"/>
          <w:u w:val="single"/>
        </w:rPr>
      </w:pPr>
    </w:p>
    <w:p w14:paraId="3C17DE92" w14:textId="77777777" w:rsidR="003D780F" w:rsidRDefault="003D780F">
      <w:pPr>
        <w:widowControl w:val="0"/>
        <w:tabs>
          <w:tab w:val="left" w:pos="1240"/>
        </w:tabs>
        <w:spacing w:line="276" w:lineRule="auto"/>
        <w:ind w:left="1540" w:right="218" w:hanging="360"/>
        <w:rPr>
          <w:rFonts w:ascii="Times" w:eastAsia="Times" w:hAnsi="Times" w:cs="Times"/>
          <w:sz w:val="22"/>
          <w:szCs w:val="22"/>
          <w:u w:val="single"/>
        </w:rPr>
      </w:pPr>
    </w:p>
    <w:p w14:paraId="7AC26465" w14:textId="77777777" w:rsidR="003D780F" w:rsidRDefault="00142082">
      <w:pPr>
        <w:pStyle w:val="Heading1"/>
        <w:keepNext w:val="0"/>
        <w:keepLines w:val="0"/>
        <w:widowControl w:val="0"/>
        <w:spacing w:before="0" w:after="0"/>
        <w:ind w:left="100"/>
        <w:rPr>
          <w:rFonts w:ascii="Times" w:eastAsia="Times" w:hAnsi="Times" w:cs="Times"/>
          <w:b w:val="0"/>
          <w:sz w:val="22"/>
          <w:szCs w:val="22"/>
          <w:u w:val="single"/>
        </w:rPr>
      </w:pPr>
      <w:r>
        <w:rPr>
          <w:rFonts w:ascii="Times" w:eastAsia="Times" w:hAnsi="Times" w:cs="Times"/>
          <w:sz w:val="22"/>
          <w:szCs w:val="22"/>
          <w:u w:val="single"/>
        </w:rPr>
        <w:t>NOTIFICATION</w:t>
      </w:r>
    </w:p>
    <w:p w14:paraId="0E928356" w14:textId="77777777" w:rsidR="003D780F" w:rsidRDefault="003D780F">
      <w:pPr>
        <w:widowControl w:val="0"/>
        <w:spacing w:before="8"/>
        <w:rPr>
          <w:rFonts w:ascii="Times" w:eastAsia="Times" w:hAnsi="Times" w:cs="Times"/>
          <w:b/>
          <w:sz w:val="28"/>
          <w:szCs w:val="28"/>
          <w:u w:val="single"/>
        </w:rPr>
      </w:pPr>
    </w:p>
    <w:p w14:paraId="25C52B79" w14:textId="77777777" w:rsidR="003D780F" w:rsidRDefault="00142082">
      <w:pPr>
        <w:widowControl w:val="0"/>
        <w:spacing w:line="276" w:lineRule="auto"/>
        <w:ind w:left="100" w:right="263"/>
        <w:rPr>
          <w:rFonts w:ascii="Times" w:eastAsia="Times" w:hAnsi="Times" w:cs="Times"/>
          <w:sz w:val="22"/>
          <w:szCs w:val="22"/>
        </w:rPr>
      </w:pPr>
      <w:r>
        <w:rPr>
          <w:rFonts w:ascii="Times" w:eastAsia="Times" w:hAnsi="Times" w:cs="Times"/>
          <w:sz w:val="22"/>
          <w:szCs w:val="22"/>
        </w:rPr>
        <w:t>All candidates for promotion must notify the Chair of the Department in writing of their intention to apply no later than the date specified by University Promotion and Tenure Policy and provided by the Department Chair and/or Promotion and Tenure Committee Chair.</w:t>
      </w:r>
    </w:p>
    <w:p w14:paraId="18218166" w14:textId="77777777" w:rsidR="003D780F" w:rsidRDefault="003D780F">
      <w:pPr>
        <w:widowControl w:val="0"/>
        <w:spacing w:before="4"/>
        <w:rPr>
          <w:rFonts w:ascii="Times" w:eastAsia="Times" w:hAnsi="Times" w:cs="Times"/>
          <w:sz w:val="25"/>
          <w:szCs w:val="25"/>
        </w:rPr>
      </w:pPr>
    </w:p>
    <w:p w14:paraId="586DE19F" w14:textId="77777777" w:rsidR="003D780F" w:rsidRDefault="00142082">
      <w:pPr>
        <w:widowControl w:val="0"/>
        <w:spacing w:line="276" w:lineRule="auto"/>
        <w:ind w:left="100" w:right="333"/>
        <w:rPr>
          <w:rFonts w:ascii="Times" w:eastAsia="Times" w:hAnsi="Times" w:cs="Times"/>
          <w:sz w:val="22"/>
          <w:szCs w:val="22"/>
        </w:rPr>
      </w:pPr>
      <w:r>
        <w:rPr>
          <w:rFonts w:ascii="Times" w:eastAsia="Times" w:hAnsi="Times" w:cs="Times"/>
          <w:sz w:val="22"/>
          <w:szCs w:val="22"/>
        </w:rPr>
        <w:t>Individuals eligible for promotion and/or tenure must confirm their status with the College of Education &amp; Applied Human Sciences Dean’s Office.</w:t>
      </w:r>
    </w:p>
    <w:p w14:paraId="0A757A1D" w14:textId="77777777" w:rsidR="003D780F" w:rsidRDefault="003D780F">
      <w:pPr>
        <w:pStyle w:val="Heading1"/>
        <w:keepNext w:val="0"/>
        <w:keepLines w:val="0"/>
        <w:widowControl w:val="0"/>
        <w:spacing w:before="0" w:after="0"/>
        <w:rPr>
          <w:rFonts w:ascii="Times" w:eastAsia="Times" w:hAnsi="Times" w:cs="Times"/>
          <w:sz w:val="22"/>
          <w:szCs w:val="22"/>
        </w:rPr>
      </w:pPr>
    </w:p>
    <w:p w14:paraId="57DA6CD8" w14:textId="77777777" w:rsidR="003D780F" w:rsidRDefault="00142082">
      <w:pPr>
        <w:pStyle w:val="Heading1"/>
        <w:keepNext w:val="0"/>
        <w:keepLines w:val="0"/>
        <w:widowControl w:val="0"/>
        <w:spacing w:before="0" w:after="0"/>
        <w:ind w:left="100"/>
        <w:rPr>
          <w:rFonts w:ascii="Times" w:eastAsia="Times" w:hAnsi="Times" w:cs="Times"/>
          <w:b w:val="0"/>
          <w:sz w:val="22"/>
          <w:szCs w:val="22"/>
        </w:rPr>
      </w:pPr>
      <w:r>
        <w:rPr>
          <w:rFonts w:ascii="Times" w:eastAsia="Times" w:hAnsi="Times" w:cs="Times"/>
          <w:sz w:val="22"/>
          <w:szCs w:val="22"/>
        </w:rPr>
        <w:t>REPORTING</w:t>
      </w:r>
    </w:p>
    <w:p w14:paraId="718E9127" w14:textId="77777777" w:rsidR="003D780F" w:rsidRDefault="003D780F">
      <w:pPr>
        <w:widowControl w:val="0"/>
        <w:spacing w:before="1"/>
        <w:rPr>
          <w:rFonts w:ascii="Times" w:eastAsia="Times" w:hAnsi="Times" w:cs="Times"/>
          <w:b/>
          <w:sz w:val="29"/>
          <w:szCs w:val="29"/>
        </w:rPr>
      </w:pPr>
    </w:p>
    <w:p w14:paraId="05637A96" w14:textId="77777777" w:rsidR="003D780F" w:rsidRDefault="00142082">
      <w:pPr>
        <w:widowControl w:val="0"/>
        <w:spacing w:line="276" w:lineRule="auto"/>
        <w:ind w:left="100" w:right="115"/>
        <w:rPr>
          <w:rFonts w:ascii="Times" w:eastAsia="Times" w:hAnsi="Times" w:cs="Times"/>
          <w:sz w:val="22"/>
          <w:szCs w:val="22"/>
        </w:rPr>
      </w:pPr>
      <w:r>
        <w:rPr>
          <w:rFonts w:ascii="Times" w:eastAsia="Times" w:hAnsi="Times" w:cs="Times"/>
          <w:sz w:val="22"/>
          <w:szCs w:val="22"/>
        </w:rPr>
        <w:t xml:space="preserve">Candidates for promotion and tenure in the Department of Teaching, Learning and Educational Leadership (TLEL) must review all relevant College of Education &amp; Applied Human Sciences Promotion and Tenure policies and follow the instructions for reporting. See </w:t>
      </w:r>
      <w:hyperlink r:id="rId8">
        <w:r>
          <w:rPr>
            <w:rFonts w:ascii="Times" w:eastAsia="Times" w:hAnsi="Times" w:cs="Times"/>
            <w:sz w:val="22"/>
            <w:szCs w:val="22"/>
          </w:rPr>
          <w:t>https://coe.eku.edu/faculty-and-staff-</w:t>
        </w:r>
      </w:hyperlink>
      <w:r>
        <w:rPr>
          <w:rFonts w:ascii="Times" w:eastAsia="Times" w:hAnsi="Times" w:cs="Times"/>
          <w:sz w:val="22"/>
          <w:szCs w:val="22"/>
        </w:rPr>
        <w:t xml:space="preserve"> </w:t>
      </w:r>
      <w:hyperlink r:id="rId9">
        <w:r>
          <w:rPr>
            <w:rFonts w:ascii="Times" w:eastAsia="Times" w:hAnsi="Times" w:cs="Times"/>
            <w:sz w:val="22"/>
            <w:szCs w:val="22"/>
          </w:rPr>
          <w:t xml:space="preserve"> resources</w:t>
        </w:r>
      </w:hyperlink>
    </w:p>
    <w:p w14:paraId="546271E1" w14:textId="77777777" w:rsidR="003D780F" w:rsidRDefault="003D780F">
      <w:pPr>
        <w:widowControl w:val="0"/>
        <w:spacing w:before="5"/>
        <w:rPr>
          <w:rFonts w:ascii="Times" w:eastAsia="Times" w:hAnsi="Times" w:cs="Times"/>
          <w:sz w:val="15"/>
          <w:szCs w:val="15"/>
        </w:rPr>
      </w:pPr>
    </w:p>
    <w:p w14:paraId="5FB7B714" w14:textId="77777777" w:rsidR="003D780F" w:rsidRDefault="00142082">
      <w:pPr>
        <w:widowControl w:val="0"/>
        <w:spacing w:before="99" w:line="276" w:lineRule="auto"/>
        <w:ind w:left="100" w:right="115"/>
        <w:rPr>
          <w:rFonts w:ascii="Times" w:eastAsia="Times" w:hAnsi="Times" w:cs="Times"/>
          <w:sz w:val="22"/>
          <w:szCs w:val="22"/>
        </w:rPr>
      </w:pPr>
      <w:r>
        <w:rPr>
          <w:rFonts w:ascii="Times" w:eastAsia="Times" w:hAnsi="Times" w:cs="Times"/>
          <w:sz w:val="22"/>
          <w:szCs w:val="22"/>
        </w:rPr>
        <w:t xml:space="preserve">Candidates for promotion and tenure in the Department of Teaching, Learning and Educational Leadership (TLEL) will be evaluated using the College of Education &amp; Applied Human Sciences Promotion and Tenure Rubric. See </w:t>
      </w:r>
      <w:hyperlink r:id="rId10">
        <w:r>
          <w:rPr>
            <w:rFonts w:ascii="Times" w:eastAsia="Times" w:hAnsi="Times" w:cs="Times"/>
            <w:sz w:val="22"/>
            <w:szCs w:val="22"/>
          </w:rPr>
          <w:t>https://coe.eku.edu/faculty-and-staff-resources</w:t>
        </w:r>
      </w:hyperlink>
    </w:p>
    <w:p w14:paraId="25F75B26" w14:textId="77777777" w:rsidR="003D780F" w:rsidRDefault="003D780F">
      <w:pPr>
        <w:widowControl w:val="0"/>
        <w:spacing w:before="5"/>
        <w:rPr>
          <w:rFonts w:ascii="Times" w:eastAsia="Times" w:hAnsi="Times" w:cs="Times"/>
          <w:sz w:val="15"/>
          <w:szCs w:val="15"/>
        </w:rPr>
      </w:pPr>
    </w:p>
    <w:p w14:paraId="1D709554" w14:textId="77777777" w:rsidR="003D780F" w:rsidRDefault="00142082">
      <w:pPr>
        <w:widowControl w:val="0"/>
        <w:spacing w:before="99" w:line="276" w:lineRule="auto"/>
        <w:ind w:left="100" w:right="115"/>
        <w:rPr>
          <w:rFonts w:ascii="Times" w:eastAsia="Times" w:hAnsi="Times" w:cs="Times"/>
          <w:sz w:val="22"/>
          <w:szCs w:val="22"/>
        </w:rPr>
      </w:pPr>
      <w:r>
        <w:rPr>
          <w:rFonts w:ascii="Times" w:eastAsia="Times" w:hAnsi="Times" w:cs="Times"/>
          <w:sz w:val="22"/>
          <w:szCs w:val="22"/>
        </w:rPr>
        <w:t>Candidates for promotion and tenure in the Department of Teaching, Learning and Educational Leadership (TLEL) will write a self-evaluation report on the correct form.</w:t>
      </w:r>
    </w:p>
    <w:p w14:paraId="031D66CD" w14:textId="77777777" w:rsidR="003D780F" w:rsidRDefault="00142082">
      <w:pPr>
        <w:widowControl w:val="0"/>
        <w:numPr>
          <w:ilvl w:val="0"/>
          <w:numId w:val="9"/>
        </w:numPr>
        <w:tabs>
          <w:tab w:val="left" w:pos="820"/>
        </w:tabs>
        <w:spacing w:line="293" w:lineRule="auto"/>
      </w:pPr>
      <w:r>
        <w:rPr>
          <w:rFonts w:ascii="Times" w:eastAsia="Times" w:hAnsi="Times" w:cs="Times"/>
          <w:sz w:val="22"/>
          <w:szCs w:val="22"/>
        </w:rPr>
        <w:t xml:space="preserve">Forms are available at </w:t>
      </w:r>
      <w:hyperlink r:id="rId11">
        <w:r>
          <w:rPr>
            <w:rFonts w:ascii="Times" w:eastAsia="Times" w:hAnsi="Times" w:cs="Times"/>
            <w:sz w:val="22"/>
            <w:szCs w:val="22"/>
          </w:rPr>
          <w:t xml:space="preserve">www.forms.eku.edu </w:t>
        </w:r>
      </w:hyperlink>
      <w:r>
        <w:rPr>
          <w:rFonts w:ascii="Times" w:eastAsia="Times" w:hAnsi="Times" w:cs="Times"/>
          <w:sz w:val="22"/>
          <w:szCs w:val="22"/>
        </w:rPr>
        <w:t>- Promotion, Tenure, and Evaluation (Faculty)</w:t>
      </w:r>
    </w:p>
    <w:p w14:paraId="19FD6B31" w14:textId="77777777" w:rsidR="003D780F" w:rsidRDefault="003D780F">
      <w:pPr>
        <w:widowControl w:val="0"/>
        <w:spacing w:before="1"/>
        <w:rPr>
          <w:rFonts w:ascii="Times" w:eastAsia="Times" w:hAnsi="Times" w:cs="Times"/>
          <w:sz w:val="12"/>
          <w:szCs w:val="12"/>
        </w:rPr>
      </w:pPr>
    </w:p>
    <w:p w14:paraId="2A05EA6E" w14:textId="77777777" w:rsidR="003D780F" w:rsidRDefault="00142082">
      <w:pPr>
        <w:widowControl w:val="0"/>
        <w:spacing w:before="111" w:line="276" w:lineRule="auto"/>
        <w:ind w:right="263"/>
        <w:rPr>
          <w:rFonts w:ascii="Times" w:eastAsia="Times" w:hAnsi="Times" w:cs="Times"/>
          <w:sz w:val="22"/>
          <w:szCs w:val="22"/>
        </w:rPr>
      </w:pPr>
      <w:r>
        <w:rPr>
          <w:rFonts w:ascii="Times" w:eastAsia="Times" w:hAnsi="Times" w:cs="Times"/>
          <w:sz w:val="22"/>
          <w:szCs w:val="22"/>
        </w:rPr>
        <w:t xml:space="preserve">Candidates’ applications for promotion and tenure must include supporting documentation (i.e., artifacts).  </w:t>
      </w:r>
    </w:p>
    <w:p w14:paraId="3FFF4E36" w14:textId="77777777" w:rsidR="003D780F" w:rsidRDefault="00142082">
      <w:pPr>
        <w:widowControl w:val="0"/>
        <w:numPr>
          <w:ilvl w:val="0"/>
          <w:numId w:val="4"/>
        </w:numPr>
        <w:spacing w:before="111" w:line="276" w:lineRule="auto"/>
        <w:ind w:right="263"/>
      </w:pPr>
      <w:r>
        <w:t xml:space="preserve">Supporting documentation for the self-evaluation report MUST be organized, labeled, and referenced within the document.   </w:t>
      </w:r>
    </w:p>
    <w:p w14:paraId="406835B3" w14:textId="77777777" w:rsidR="003D780F" w:rsidRDefault="00142082">
      <w:pPr>
        <w:numPr>
          <w:ilvl w:val="0"/>
          <w:numId w:val="4"/>
        </w:numPr>
      </w:pPr>
      <w:r>
        <w:t>Supporting documentation should include course documents (i.e., syllabi, schedules, sample assessments, samples of student work, lesson plans, advising surveys etc.), dated evidence of professional development, dated evidence of service, and dated documentation of scholarly presentations and publications.</w:t>
      </w:r>
    </w:p>
    <w:p w14:paraId="78E0E3D3" w14:textId="77777777" w:rsidR="003D780F" w:rsidRDefault="00142082">
      <w:pPr>
        <w:numPr>
          <w:ilvl w:val="0"/>
          <w:numId w:val="4"/>
        </w:numPr>
      </w:pPr>
      <w:r>
        <w:t>Candidates must submit two (2) evaluations of teaching</w:t>
      </w:r>
    </w:p>
    <w:p w14:paraId="669100A6" w14:textId="77777777" w:rsidR="003D780F" w:rsidRDefault="00142082">
      <w:pPr>
        <w:numPr>
          <w:ilvl w:val="1"/>
          <w:numId w:val="4"/>
        </w:numPr>
      </w:pPr>
      <w:r>
        <w:t xml:space="preserve">ALL official EKU evaluation of teaching reports with student comments for ALL courses taught during the period under review. Examples include </w:t>
      </w:r>
      <w:proofErr w:type="spellStart"/>
      <w:r>
        <w:t>eXplorance</w:t>
      </w:r>
      <w:proofErr w:type="spellEnd"/>
      <w:r>
        <w:t xml:space="preserve"> Blue, IDEA, </w:t>
      </w:r>
      <w:proofErr w:type="spellStart"/>
      <w:r>
        <w:t>eCampus</w:t>
      </w:r>
      <w:proofErr w:type="spellEnd"/>
      <w:r>
        <w:t xml:space="preserve"> evaluations. </w:t>
      </w:r>
    </w:p>
    <w:p w14:paraId="63D2C8D4" w14:textId="77777777" w:rsidR="003D780F" w:rsidRDefault="00142082">
      <w:pPr>
        <w:numPr>
          <w:ilvl w:val="1"/>
          <w:numId w:val="4"/>
        </w:numPr>
      </w:pPr>
      <w:r>
        <w:t>The second</w:t>
      </w:r>
      <w:r>
        <w:rPr>
          <w:vertAlign w:val="superscript"/>
        </w:rPr>
        <w:t xml:space="preserve"> </w:t>
      </w:r>
      <w:r>
        <w:t>form of evaluation, which</w:t>
      </w:r>
      <w:r>
        <w:rPr>
          <w:b/>
          <w:i/>
        </w:rPr>
        <w:t xml:space="preserve"> may</w:t>
      </w:r>
      <w:r>
        <w:t xml:space="preserve"> include peer evaluation and/or Department chair evaluations ,</w:t>
      </w:r>
      <w:r>
        <w:rPr>
          <w:strike/>
        </w:rPr>
        <w:t xml:space="preserve">  </w:t>
      </w:r>
      <w:r>
        <w:t xml:space="preserve">Faculty are responsible for arranging a peer (EKU faculty) evaluation during the academic year(s) since the previous review. If the faculty member is applying for tenure/promotion, the peer evaluation should be from the most recent academic year. This report and any additional documentation (lesson plans, handouts, etc.) must be submitted with the self-evaluation report. Peer observation cannot include a PTE committee member. </w:t>
      </w:r>
    </w:p>
    <w:p w14:paraId="286F55C4" w14:textId="77777777" w:rsidR="003D780F" w:rsidRDefault="00142082">
      <w:pPr>
        <w:numPr>
          <w:ilvl w:val="0"/>
          <w:numId w:val="4"/>
        </w:numPr>
      </w:pPr>
      <w:r>
        <w:t xml:space="preserve">The committee may solicit additional information from peers and/or students. </w:t>
      </w:r>
    </w:p>
    <w:p w14:paraId="523A177E" w14:textId="77777777" w:rsidR="003D780F" w:rsidRDefault="003D780F"/>
    <w:p w14:paraId="19A42E11" w14:textId="77777777" w:rsidR="003D780F" w:rsidRDefault="00142082">
      <w:pPr>
        <w:pStyle w:val="Heading1"/>
        <w:keepNext w:val="0"/>
        <w:keepLines w:val="0"/>
        <w:widowControl w:val="0"/>
        <w:spacing w:before="0" w:after="0"/>
        <w:ind w:left="100"/>
        <w:rPr>
          <w:rFonts w:ascii="Times" w:eastAsia="Times" w:hAnsi="Times" w:cs="Times"/>
          <w:b w:val="0"/>
          <w:sz w:val="22"/>
          <w:szCs w:val="22"/>
        </w:rPr>
      </w:pPr>
      <w:bookmarkStart w:id="0" w:name="_heading=h.yuh37m3pf54f" w:colFirst="0" w:colLast="0"/>
      <w:bookmarkEnd w:id="0"/>
      <w:r>
        <w:rPr>
          <w:rFonts w:ascii="Times" w:eastAsia="Times" w:hAnsi="Times" w:cs="Times"/>
          <w:sz w:val="22"/>
          <w:szCs w:val="22"/>
        </w:rPr>
        <w:t>GUIDANCE FOR SELF-EVALUATION AND REPORTING OF TEACHING</w:t>
      </w:r>
    </w:p>
    <w:p w14:paraId="4A880E3A" w14:textId="77777777" w:rsidR="003D780F" w:rsidRDefault="003D780F">
      <w:pPr>
        <w:widowControl w:val="0"/>
        <w:spacing w:before="8"/>
        <w:rPr>
          <w:rFonts w:ascii="Times" w:eastAsia="Times" w:hAnsi="Times" w:cs="Times"/>
          <w:b/>
          <w:sz w:val="28"/>
          <w:szCs w:val="28"/>
        </w:rPr>
      </w:pPr>
    </w:p>
    <w:p w14:paraId="6096AEEB" w14:textId="77777777" w:rsidR="003D780F" w:rsidRDefault="00142082">
      <w:pPr>
        <w:widowControl w:val="0"/>
        <w:spacing w:line="276" w:lineRule="auto"/>
        <w:ind w:left="100" w:right="115"/>
        <w:rPr>
          <w:rFonts w:ascii="Times" w:eastAsia="Times" w:hAnsi="Times" w:cs="Times"/>
          <w:sz w:val="22"/>
          <w:szCs w:val="22"/>
        </w:rPr>
      </w:pPr>
      <w:r>
        <w:rPr>
          <w:rFonts w:ascii="Times" w:eastAsia="Times" w:hAnsi="Times" w:cs="Times"/>
          <w:sz w:val="22"/>
          <w:szCs w:val="22"/>
        </w:rPr>
        <w:t>In conjunction with the University’s suggested prompts for the teaching narratives, candidates for promotion and tenure in the Department of Teaching, Learning and Educational Leadership (TLEL) may include a discussion of the following in their self-reflections:</w:t>
      </w:r>
    </w:p>
    <w:p w14:paraId="0FC16423" w14:textId="77777777" w:rsidR="003D780F" w:rsidRDefault="00142082">
      <w:pPr>
        <w:widowControl w:val="0"/>
        <w:numPr>
          <w:ilvl w:val="0"/>
          <w:numId w:val="9"/>
        </w:numPr>
        <w:tabs>
          <w:tab w:val="left" w:pos="820"/>
        </w:tabs>
        <w:spacing w:line="263" w:lineRule="auto"/>
      </w:pPr>
      <w:r>
        <w:rPr>
          <w:rFonts w:ascii="Times" w:eastAsia="Times" w:hAnsi="Times" w:cs="Times"/>
          <w:sz w:val="22"/>
          <w:szCs w:val="22"/>
        </w:rPr>
        <w:t>Teaching philosophy</w:t>
      </w:r>
    </w:p>
    <w:p w14:paraId="092B425F" w14:textId="77777777" w:rsidR="003D780F" w:rsidRDefault="00142082">
      <w:pPr>
        <w:widowControl w:val="0"/>
        <w:numPr>
          <w:ilvl w:val="0"/>
          <w:numId w:val="9"/>
        </w:numPr>
        <w:tabs>
          <w:tab w:val="left" w:pos="820"/>
        </w:tabs>
        <w:spacing w:line="270" w:lineRule="auto"/>
      </w:pPr>
      <w:r>
        <w:rPr>
          <w:rFonts w:ascii="Times" w:eastAsia="Times" w:hAnsi="Times" w:cs="Times"/>
          <w:sz w:val="22"/>
          <w:szCs w:val="22"/>
        </w:rPr>
        <w:t>Integration of technology into teaching and learning activities</w:t>
      </w:r>
    </w:p>
    <w:p w14:paraId="5B9DFE11" w14:textId="77777777" w:rsidR="003D780F" w:rsidRDefault="00142082">
      <w:pPr>
        <w:widowControl w:val="0"/>
        <w:numPr>
          <w:ilvl w:val="0"/>
          <w:numId w:val="9"/>
        </w:numPr>
        <w:tabs>
          <w:tab w:val="left" w:pos="820"/>
        </w:tabs>
        <w:spacing w:line="270" w:lineRule="auto"/>
      </w:pPr>
      <w:r>
        <w:rPr>
          <w:rFonts w:ascii="Times" w:eastAsia="Times" w:hAnsi="Times" w:cs="Times"/>
          <w:sz w:val="22"/>
          <w:szCs w:val="22"/>
        </w:rPr>
        <w:t>Opportunities for students to earn clinical experiences within courses</w:t>
      </w:r>
    </w:p>
    <w:p w14:paraId="5728BDEC" w14:textId="77777777" w:rsidR="003D780F" w:rsidRDefault="00142082">
      <w:pPr>
        <w:widowControl w:val="0"/>
        <w:numPr>
          <w:ilvl w:val="0"/>
          <w:numId w:val="9"/>
        </w:numPr>
        <w:tabs>
          <w:tab w:val="left" w:pos="820"/>
        </w:tabs>
        <w:spacing w:line="270" w:lineRule="auto"/>
      </w:pPr>
      <w:r>
        <w:rPr>
          <w:rFonts w:ascii="Times" w:eastAsia="Times" w:hAnsi="Times" w:cs="Times"/>
          <w:sz w:val="22"/>
          <w:szCs w:val="22"/>
        </w:rPr>
        <w:t>Integration of research/evidence-based practice</w:t>
      </w:r>
    </w:p>
    <w:p w14:paraId="510AE837" w14:textId="77777777" w:rsidR="003D780F" w:rsidRDefault="00142082">
      <w:pPr>
        <w:widowControl w:val="0"/>
        <w:numPr>
          <w:ilvl w:val="0"/>
          <w:numId w:val="9"/>
        </w:numPr>
        <w:tabs>
          <w:tab w:val="left" w:pos="820"/>
        </w:tabs>
        <w:spacing w:line="270" w:lineRule="auto"/>
      </w:pPr>
      <w:r>
        <w:rPr>
          <w:rFonts w:ascii="Times" w:eastAsia="Times" w:hAnsi="Times" w:cs="Times"/>
          <w:sz w:val="22"/>
          <w:szCs w:val="22"/>
        </w:rPr>
        <w:t>Interprofessional practice</w:t>
      </w:r>
    </w:p>
    <w:p w14:paraId="2A7B6BE2" w14:textId="77777777" w:rsidR="003D780F" w:rsidRDefault="00142082">
      <w:pPr>
        <w:widowControl w:val="0"/>
        <w:numPr>
          <w:ilvl w:val="0"/>
          <w:numId w:val="9"/>
        </w:numPr>
        <w:tabs>
          <w:tab w:val="left" w:pos="820"/>
        </w:tabs>
        <w:spacing w:line="270" w:lineRule="auto"/>
      </w:pPr>
      <w:r>
        <w:rPr>
          <w:rFonts w:ascii="Times" w:eastAsia="Times" w:hAnsi="Times" w:cs="Times"/>
          <w:sz w:val="22"/>
          <w:szCs w:val="22"/>
        </w:rPr>
        <w:t>Service delivery for culturally and linguistically diverse populations</w:t>
      </w:r>
    </w:p>
    <w:p w14:paraId="5BE69823" w14:textId="77777777" w:rsidR="003D780F" w:rsidRDefault="00142082">
      <w:pPr>
        <w:widowControl w:val="0"/>
        <w:numPr>
          <w:ilvl w:val="0"/>
          <w:numId w:val="9"/>
        </w:numPr>
        <w:tabs>
          <w:tab w:val="left" w:pos="820"/>
        </w:tabs>
        <w:spacing w:line="300" w:lineRule="auto"/>
      </w:pPr>
      <w:r>
        <w:rPr>
          <w:rFonts w:ascii="Times" w:eastAsia="Times" w:hAnsi="Times" w:cs="Times"/>
          <w:sz w:val="22"/>
          <w:szCs w:val="22"/>
        </w:rPr>
        <w:t>Reflection on instructional practices used in teaching academic and clinical education courses</w:t>
      </w:r>
    </w:p>
    <w:p w14:paraId="38676B27" w14:textId="77777777" w:rsidR="003D780F" w:rsidRDefault="003D780F">
      <w:pPr>
        <w:widowControl w:val="0"/>
        <w:spacing w:before="2"/>
        <w:rPr>
          <w:rFonts w:ascii="Times" w:eastAsia="Times" w:hAnsi="Times" w:cs="Times"/>
          <w:sz w:val="23"/>
          <w:szCs w:val="23"/>
        </w:rPr>
      </w:pPr>
    </w:p>
    <w:p w14:paraId="72869B58" w14:textId="77777777" w:rsidR="003D780F" w:rsidRDefault="00142082">
      <w:pPr>
        <w:widowControl w:val="0"/>
        <w:ind w:left="100"/>
        <w:rPr>
          <w:rFonts w:ascii="Times" w:eastAsia="Times" w:hAnsi="Times" w:cs="Times"/>
          <w:sz w:val="22"/>
          <w:szCs w:val="22"/>
        </w:rPr>
      </w:pPr>
      <w:proofErr w:type="gramStart"/>
      <w:r>
        <w:rPr>
          <w:rFonts w:ascii="Times" w:eastAsia="Times" w:hAnsi="Times" w:cs="Times"/>
          <w:sz w:val="22"/>
          <w:szCs w:val="22"/>
        </w:rPr>
        <w:t>In regard to</w:t>
      </w:r>
      <w:proofErr w:type="gramEnd"/>
      <w:r>
        <w:rPr>
          <w:rFonts w:ascii="Times" w:eastAsia="Times" w:hAnsi="Times" w:cs="Times"/>
          <w:sz w:val="22"/>
          <w:szCs w:val="22"/>
        </w:rPr>
        <w:t xml:space="preserve"> supporting documentation (i.e., artifacts) for teaching,</w:t>
      </w:r>
    </w:p>
    <w:p w14:paraId="3102798D" w14:textId="77777777" w:rsidR="003D780F" w:rsidRDefault="003D780F">
      <w:pPr>
        <w:widowControl w:val="0"/>
        <w:spacing w:before="4"/>
        <w:rPr>
          <w:rFonts w:ascii="Times" w:eastAsia="Times" w:hAnsi="Times" w:cs="Times"/>
          <w:sz w:val="28"/>
          <w:szCs w:val="28"/>
        </w:rPr>
      </w:pPr>
    </w:p>
    <w:p w14:paraId="46FDF65B" w14:textId="77777777" w:rsidR="003D780F" w:rsidRDefault="00142082">
      <w:pPr>
        <w:widowControl w:val="0"/>
        <w:numPr>
          <w:ilvl w:val="0"/>
          <w:numId w:val="9"/>
        </w:numPr>
        <w:tabs>
          <w:tab w:val="left" w:pos="820"/>
        </w:tabs>
        <w:spacing w:line="227" w:lineRule="auto"/>
        <w:ind w:right="915"/>
      </w:pPr>
      <w:r>
        <w:rPr>
          <w:rFonts w:ascii="Times" w:eastAsia="Times" w:hAnsi="Times" w:cs="Times"/>
          <w:sz w:val="22"/>
          <w:szCs w:val="22"/>
        </w:rPr>
        <w:t xml:space="preserve">Candidates for promotion or tenure in the Department of Teaching, Learning and Educational Leadership (TLEL) must include the following </w:t>
      </w:r>
      <w:r>
        <w:rPr>
          <w:rFonts w:ascii="Times" w:eastAsia="Times" w:hAnsi="Times" w:cs="Times"/>
          <w:b/>
          <w:sz w:val="22"/>
          <w:szCs w:val="22"/>
        </w:rPr>
        <w:t>required artifacts</w:t>
      </w:r>
      <w:r>
        <w:rPr>
          <w:rFonts w:ascii="Times" w:eastAsia="Times" w:hAnsi="Times" w:cs="Times"/>
          <w:sz w:val="22"/>
          <w:szCs w:val="22"/>
        </w:rPr>
        <w:t>:</w:t>
      </w:r>
    </w:p>
    <w:p w14:paraId="17E0DCA0" w14:textId="77777777" w:rsidR="003D780F" w:rsidRDefault="00142082">
      <w:pPr>
        <w:widowControl w:val="0"/>
        <w:numPr>
          <w:ilvl w:val="1"/>
          <w:numId w:val="9"/>
        </w:numPr>
        <w:tabs>
          <w:tab w:val="left" w:pos="1541"/>
        </w:tabs>
        <w:spacing w:before="19" w:line="261" w:lineRule="auto"/>
        <w:ind w:right="482" w:hanging="360"/>
      </w:pPr>
      <w:r>
        <w:rPr>
          <w:rFonts w:ascii="Times" w:eastAsia="Times" w:hAnsi="Times" w:cs="Times"/>
          <w:sz w:val="22"/>
          <w:szCs w:val="22"/>
        </w:rPr>
        <w:t xml:space="preserve">All official EKU evaluations of teaching reports with student comments for all courses taught during the period under review. (e.g., </w:t>
      </w:r>
      <w:proofErr w:type="spellStart"/>
      <w:r>
        <w:rPr>
          <w:rFonts w:ascii="Times" w:eastAsia="Times" w:hAnsi="Times" w:cs="Times"/>
          <w:sz w:val="22"/>
          <w:szCs w:val="22"/>
        </w:rPr>
        <w:t>eXplorance</w:t>
      </w:r>
      <w:proofErr w:type="spellEnd"/>
      <w:r>
        <w:rPr>
          <w:rFonts w:ascii="Times" w:eastAsia="Times" w:hAnsi="Times" w:cs="Times"/>
          <w:sz w:val="22"/>
          <w:szCs w:val="22"/>
        </w:rPr>
        <w:t xml:space="preserve"> Blue)</w:t>
      </w:r>
    </w:p>
    <w:p w14:paraId="287C9841" w14:textId="77777777" w:rsidR="003D780F" w:rsidRDefault="00142082">
      <w:pPr>
        <w:widowControl w:val="0"/>
        <w:numPr>
          <w:ilvl w:val="1"/>
          <w:numId w:val="9"/>
        </w:numPr>
        <w:tabs>
          <w:tab w:val="left" w:pos="1541"/>
        </w:tabs>
        <w:spacing w:line="245" w:lineRule="auto"/>
        <w:ind w:hanging="360"/>
      </w:pPr>
      <w:r>
        <w:rPr>
          <w:rFonts w:ascii="Times" w:eastAsia="Times" w:hAnsi="Times" w:cs="Times"/>
          <w:sz w:val="22"/>
          <w:szCs w:val="22"/>
        </w:rPr>
        <w:t>Course syllabi for all classes taught within the review period</w:t>
      </w:r>
    </w:p>
    <w:p w14:paraId="4EE9BCF2"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 xml:space="preserve">Peer (EKU faculty) </w:t>
      </w:r>
      <w:r>
        <w:rPr>
          <w:rFonts w:ascii="Times" w:eastAsia="Times" w:hAnsi="Times" w:cs="Times"/>
          <w:strike/>
          <w:sz w:val="22"/>
          <w:szCs w:val="22"/>
        </w:rPr>
        <w:t>e</w:t>
      </w:r>
      <w:r>
        <w:rPr>
          <w:rFonts w:ascii="Times" w:eastAsia="Times" w:hAnsi="Times" w:cs="Times"/>
          <w:sz w:val="22"/>
          <w:szCs w:val="22"/>
        </w:rPr>
        <w:t>valuation of teaching</w:t>
      </w:r>
    </w:p>
    <w:p w14:paraId="780266C1" w14:textId="77777777" w:rsidR="003D780F" w:rsidRDefault="00142082">
      <w:pPr>
        <w:widowControl w:val="0"/>
        <w:numPr>
          <w:ilvl w:val="2"/>
          <w:numId w:val="9"/>
        </w:numPr>
        <w:tabs>
          <w:tab w:val="left" w:pos="2261"/>
        </w:tabs>
        <w:spacing w:before="62" w:line="223" w:lineRule="auto"/>
        <w:ind w:right="619"/>
      </w:pPr>
      <w:r>
        <w:rPr>
          <w:rFonts w:ascii="Times" w:eastAsia="Times" w:hAnsi="Times" w:cs="Times"/>
          <w:sz w:val="22"/>
          <w:szCs w:val="22"/>
        </w:rPr>
        <w:t>Faculty are responsible for arranging the peer (i.e., EKU faculty or Department Chair) observation of teaching</w:t>
      </w:r>
    </w:p>
    <w:p w14:paraId="0F2CE7F6" w14:textId="77777777" w:rsidR="003D780F" w:rsidRDefault="00142082">
      <w:pPr>
        <w:widowControl w:val="0"/>
        <w:numPr>
          <w:ilvl w:val="2"/>
          <w:numId w:val="9"/>
        </w:numPr>
        <w:tabs>
          <w:tab w:val="left" w:pos="2261"/>
        </w:tabs>
        <w:spacing w:line="223" w:lineRule="auto"/>
        <w:ind w:right="425"/>
      </w:pPr>
      <w:r>
        <w:rPr>
          <w:rFonts w:ascii="Times" w:eastAsia="Times" w:hAnsi="Times" w:cs="Times"/>
          <w:sz w:val="22"/>
          <w:szCs w:val="22"/>
        </w:rPr>
        <w:t>At least one observation and evaluation of the candidate’s teaching should be completed each academic year</w:t>
      </w:r>
    </w:p>
    <w:p w14:paraId="48CB86EF" w14:textId="77777777" w:rsidR="003D780F" w:rsidRDefault="00142082">
      <w:pPr>
        <w:widowControl w:val="0"/>
        <w:numPr>
          <w:ilvl w:val="2"/>
          <w:numId w:val="9"/>
        </w:numPr>
        <w:tabs>
          <w:tab w:val="left" w:pos="2261"/>
        </w:tabs>
        <w:spacing w:line="276" w:lineRule="auto"/>
      </w:pPr>
      <w:r>
        <w:rPr>
          <w:rFonts w:ascii="Times" w:eastAsia="Times" w:hAnsi="Times" w:cs="Times"/>
          <w:sz w:val="22"/>
          <w:szCs w:val="22"/>
        </w:rPr>
        <w:lastRenderedPageBreak/>
        <w:t>Faculty may select graduate or undergraduate courses for observation</w:t>
      </w:r>
    </w:p>
    <w:p w14:paraId="43044C00" w14:textId="77777777" w:rsidR="003D780F" w:rsidRDefault="00142082">
      <w:pPr>
        <w:widowControl w:val="0"/>
        <w:numPr>
          <w:ilvl w:val="2"/>
          <w:numId w:val="9"/>
        </w:numPr>
        <w:tabs>
          <w:tab w:val="left" w:pos="2261"/>
        </w:tabs>
        <w:spacing w:line="272" w:lineRule="auto"/>
      </w:pPr>
      <w:r>
        <w:rPr>
          <w:rFonts w:ascii="Times" w:eastAsia="Times" w:hAnsi="Times" w:cs="Times"/>
          <w:sz w:val="22"/>
          <w:szCs w:val="22"/>
        </w:rPr>
        <w:t>Evaluations should be recorded on the departmental teaching evaluation form</w:t>
      </w:r>
    </w:p>
    <w:p w14:paraId="16E4794A" w14:textId="77777777" w:rsidR="003D780F" w:rsidRDefault="00142082">
      <w:pPr>
        <w:widowControl w:val="0"/>
        <w:numPr>
          <w:ilvl w:val="1"/>
          <w:numId w:val="9"/>
        </w:numPr>
        <w:tabs>
          <w:tab w:val="left" w:pos="1541"/>
        </w:tabs>
        <w:spacing w:line="214" w:lineRule="auto"/>
        <w:ind w:hanging="360"/>
      </w:pPr>
      <w:r>
        <w:rPr>
          <w:rFonts w:ascii="Times" w:eastAsia="Times" w:hAnsi="Times" w:cs="Times"/>
          <w:sz w:val="22"/>
          <w:szCs w:val="22"/>
        </w:rPr>
        <w:t>Measure of effectiveness of academic advising</w:t>
      </w:r>
    </w:p>
    <w:p w14:paraId="560DC4D4" w14:textId="77777777" w:rsidR="003D780F" w:rsidRDefault="00142082">
      <w:pPr>
        <w:widowControl w:val="0"/>
        <w:numPr>
          <w:ilvl w:val="2"/>
          <w:numId w:val="9"/>
        </w:numPr>
        <w:tabs>
          <w:tab w:val="left" w:pos="2261"/>
        </w:tabs>
        <w:spacing w:line="223" w:lineRule="auto"/>
        <w:ind w:right="3035"/>
      </w:pPr>
      <w:r>
        <w:rPr>
          <w:rFonts w:ascii="Times" w:eastAsia="Times" w:hAnsi="Times" w:cs="Times"/>
          <w:sz w:val="22"/>
          <w:szCs w:val="22"/>
        </w:rPr>
        <w:t>Advising evaluations may include College of Education &amp; Applied Human Sciences or Department surveys</w:t>
      </w:r>
    </w:p>
    <w:p w14:paraId="6944D4A7" w14:textId="77777777" w:rsidR="003D780F" w:rsidRDefault="00142082">
      <w:pPr>
        <w:widowControl w:val="0"/>
        <w:numPr>
          <w:ilvl w:val="2"/>
          <w:numId w:val="9"/>
        </w:numPr>
        <w:tabs>
          <w:tab w:val="left" w:pos="2261"/>
        </w:tabs>
        <w:spacing w:line="223" w:lineRule="auto"/>
        <w:ind w:right="2990"/>
      </w:pPr>
      <w:r>
        <w:rPr>
          <w:rFonts w:ascii="Times" w:eastAsia="Times" w:hAnsi="Times" w:cs="Times"/>
          <w:sz w:val="22"/>
          <w:szCs w:val="22"/>
        </w:rPr>
        <w:t>Advising evaluations may include peer or department chair evaluation</w:t>
      </w:r>
    </w:p>
    <w:p w14:paraId="109EEA21" w14:textId="77777777" w:rsidR="003D780F" w:rsidRDefault="003D780F">
      <w:pPr>
        <w:widowControl w:val="0"/>
        <w:rPr>
          <w:rFonts w:ascii="Times" w:eastAsia="Times" w:hAnsi="Times" w:cs="Times"/>
          <w:sz w:val="27"/>
          <w:szCs w:val="27"/>
        </w:rPr>
      </w:pPr>
    </w:p>
    <w:p w14:paraId="3B88B733" w14:textId="77777777" w:rsidR="003D780F" w:rsidRDefault="00142082">
      <w:pPr>
        <w:widowControl w:val="0"/>
        <w:numPr>
          <w:ilvl w:val="0"/>
          <w:numId w:val="9"/>
        </w:numPr>
        <w:tabs>
          <w:tab w:val="left" w:pos="820"/>
        </w:tabs>
        <w:spacing w:line="227" w:lineRule="auto"/>
        <w:ind w:right="2814"/>
      </w:pPr>
      <w:r>
        <w:rPr>
          <w:rFonts w:ascii="Times" w:eastAsia="Times" w:hAnsi="Times" w:cs="Times"/>
          <w:sz w:val="22"/>
          <w:szCs w:val="22"/>
        </w:rPr>
        <w:t>Candidates for promotion and tenure in the Department of Teaching, Learning and Educational Leadership (TLEL) may include the following suggested artifacts:</w:t>
      </w:r>
    </w:p>
    <w:p w14:paraId="06E8F6BF" w14:textId="77777777" w:rsidR="003D780F" w:rsidRDefault="00142082">
      <w:pPr>
        <w:widowControl w:val="0"/>
        <w:numPr>
          <w:ilvl w:val="1"/>
          <w:numId w:val="9"/>
        </w:numPr>
        <w:tabs>
          <w:tab w:val="left" w:pos="1541"/>
        </w:tabs>
        <w:spacing w:before="19"/>
        <w:ind w:hanging="360"/>
      </w:pPr>
      <w:r>
        <w:rPr>
          <w:rFonts w:ascii="Times" w:eastAsia="Times" w:hAnsi="Times" w:cs="Times"/>
          <w:sz w:val="22"/>
          <w:szCs w:val="22"/>
        </w:rPr>
        <w:t>Sample lecture materials</w:t>
      </w:r>
    </w:p>
    <w:p w14:paraId="324EC159"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Course assessments</w:t>
      </w:r>
    </w:p>
    <w:p w14:paraId="125C4382"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Course projects</w:t>
      </w:r>
    </w:p>
    <w:p w14:paraId="78969356"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Course outline/schedule</w:t>
      </w:r>
    </w:p>
    <w:p w14:paraId="439F4486"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Scoring rubrics</w:t>
      </w:r>
    </w:p>
    <w:p w14:paraId="5014B34D"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Departmental curricular map submissions</w:t>
      </w:r>
    </w:p>
    <w:p w14:paraId="452F7D05" w14:textId="77777777" w:rsidR="003D780F" w:rsidRDefault="00142082">
      <w:pPr>
        <w:widowControl w:val="0"/>
        <w:numPr>
          <w:ilvl w:val="1"/>
          <w:numId w:val="9"/>
        </w:numPr>
        <w:tabs>
          <w:tab w:val="left" w:pos="1541"/>
        </w:tabs>
        <w:spacing w:before="5"/>
        <w:ind w:hanging="360"/>
      </w:pPr>
      <w:r>
        <w:rPr>
          <w:rFonts w:ascii="Times" w:eastAsia="Times" w:hAnsi="Times" w:cs="Times"/>
          <w:sz w:val="22"/>
          <w:szCs w:val="22"/>
        </w:rPr>
        <w:t>Evaluations of supervision for clinical education courses</w:t>
      </w:r>
    </w:p>
    <w:p w14:paraId="49DBFFCF" w14:textId="77777777" w:rsidR="003D780F" w:rsidRDefault="00142082">
      <w:pPr>
        <w:widowControl w:val="0"/>
        <w:numPr>
          <w:ilvl w:val="1"/>
          <w:numId w:val="9"/>
        </w:numPr>
        <w:tabs>
          <w:tab w:val="left" w:pos="1541"/>
        </w:tabs>
        <w:spacing w:before="5" w:line="261" w:lineRule="auto"/>
        <w:ind w:right="2646" w:hanging="360"/>
      </w:pPr>
      <w:r>
        <w:rPr>
          <w:rFonts w:ascii="Times" w:eastAsia="Times" w:hAnsi="Times" w:cs="Times"/>
          <w:sz w:val="22"/>
          <w:szCs w:val="22"/>
        </w:rPr>
        <w:t>Letter of support from collaborators or community partners involved in supporting clinical education courses</w:t>
      </w:r>
    </w:p>
    <w:p w14:paraId="17F17D9F" w14:textId="77777777" w:rsidR="003D780F" w:rsidRDefault="003D780F">
      <w:pPr>
        <w:rPr>
          <w:highlight w:val="yellow"/>
        </w:rPr>
      </w:pPr>
    </w:p>
    <w:p w14:paraId="266CF2F0" w14:textId="77777777" w:rsidR="003D780F" w:rsidRDefault="003D780F">
      <w:pPr>
        <w:rPr>
          <w:strike/>
          <w:u w:val="single"/>
        </w:rPr>
      </w:pPr>
    </w:p>
    <w:p w14:paraId="3CB0A12D" w14:textId="77777777" w:rsidR="003D780F" w:rsidRDefault="00142082">
      <w:r>
        <w:t>INTERVIEW: All candidates under review will be interviewed on a specified date and time as determined by the PTE committee following submission of self-evaluation reports.</w:t>
      </w:r>
      <w:r>
        <w:br/>
      </w:r>
    </w:p>
    <w:p w14:paraId="5F2419D5" w14:textId="77777777" w:rsidR="003D780F" w:rsidRDefault="00142082">
      <w:pPr>
        <w:rPr>
          <w:strike/>
        </w:rPr>
      </w:pPr>
      <w:r>
        <w:t>All review of candidate materials for promotion and tenure as well as committee discussions by the PTE committee are confidential.</w:t>
      </w:r>
      <w:r>
        <w:br/>
      </w:r>
    </w:p>
    <w:p w14:paraId="06FFDC18" w14:textId="77777777" w:rsidR="003D780F" w:rsidRDefault="003D780F"/>
    <w:p w14:paraId="20AB44C9" w14:textId="77777777" w:rsidR="003D780F" w:rsidRDefault="00142082">
      <w:pPr>
        <w:pStyle w:val="Heading2"/>
        <w:keepNext w:val="0"/>
        <w:keepLines w:val="0"/>
        <w:widowControl w:val="0"/>
        <w:spacing w:before="88" w:after="0"/>
        <w:ind w:left="1985" w:right="1985"/>
        <w:jc w:val="center"/>
        <w:rPr>
          <w:b w:val="0"/>
          <w:sz w:val="28"/>
          <w:szCs w:val="28"/>
        </w:rPr>
      </w:pPr>
      <w:r>
        <w:br w:type="page"/>
      </w:r>
    </w:p>
    <w:p w14:paraId="657A921B" w14:textId="77777777" w:rsidR="003D780F" w:rsidRDefault="00142082">
      <w:pPr>
        <w:pStyle w:val="Heading2"/>
        <w:keepNext w:val="0"/>
        <w:keepLines w:val="0"/>
        <w:widowControl w:val="0"/>
        <w:spacing w:before="88" w:after="0"/>
        <w:ind w:left="1985" w:right="1985"/>
        <w:jc w:val="center"/>
        <w:rPr>
          <w:b w:val="0"/>
          <w:sz w:val="28"/>
          <w:szCs w:val="28"/>
        </w:rPr>
      </w:pPr>
      <w:r>
        <w:rPr>
          <w:b w:val="0"/>
          <w:sz w:val="28"/>
          <w:szCs w:val="28"/>
        </w:rPr>
        <w:lastRenderedPageBreak/>
        <w:t>APPENDIX A</w:t>
      </w:r>
    </w:p>
    <w:p w14:paraId="2A4413C4" w14:textId="77777777" w:rsidR="003D780F" w:rsidRDefault="003D780F">
      <w:pPr>
        <w:widowControl w:val="0"/>
        <w:ind w:left="1985" w:right="1985"/>
        <w:jc w:val="center"/>
        <w:rPr>
          <w:sz w:val="32"/>
          <w:szCs w:val="32"/>
        </w:rPr>
      </w:pPr>
    </w:p>
    <w:p w14:paraId="10B706A5" w14:textId="77777777" w:rsidR="003D780F" w:rsidRDefault="00142082">
      <w:pPr>
        <w:widowControl w:val="0"/>
        <w:ind w:left="1985" w:right="1985"/>
        <w:jc w:val="center"/>
        <w:rPr>
          <w:sz w:val="32"/>
          <w:szCs w:val="32"/>
        </w:rPr>
      </w:pPr>
      <w:r>
        <w:rPr>
          <w:sz w:val="32"/>
          <w:szCs w:val="32"/>
        </w:rPr>
        <w:t>Tenure and Promotion Matrix</w:t>
      </w:r>
    </w:p>
    <w:p w14:paraId="5886A382" w14:textId="77777777" w:rsidR="003D780F" w:rsidRDefault="00142082">
      <w:pPr>
        <w:widowControl w:val="0"/>
        <w:spacing w:before="228"/>
        <w:ind w:left="2046" w:right="1985"/>
        <w:jc w:val="center"/>
        <w:rPr>
          <w:rFonts w:ascii="Times" w:eastAsia="Times" w:hAnsi="Times" w:cs="Times"/>
          <w:b/>
          <w:i/>
        </w:rPr>
      </w:pPr>
      <w:r>
        <w:rPr>
          <w:rFonts w:ascii="Times" w:eastAsia="Times" w:hAnsi="Times" w:cs="Times"/>
          <w:b/>
          <w:i/>
          <w:u w:val="single"/>
        </w:rPr>
        <w:t xml:space="preserve">This matrix is a guideline and is not intended to be a checklist guide. </w:t>
      </w:r>
    </w:p>
    <w:p w14:paraId="403B9B93" w14:textId="77777777" w:rsidR="003D780F" w:rsidRDefault="00142082">
      <w:pPr>
        <w:pStyle w:val="Heading1"/>
        <w:keepNext w:val="0"/>
        <w:keepLines w:val="0"/>
        <w:widowControl w:val="0"/>
        <w:spacing w:before="87" w:after="0"/>
        <w:ind w:left="720" w:right="1886"/>
        <w:jc w:val="center"/>
        <w:rPr>
          <w:sz w:val="30"/>
          <w:szCs w:val="30"/>
        </w:rPr>
      </w:pPr>
      <w:r>
        <w:rPr>
          <w:sz w:val="30"/>
          <w:szCs w:val="30"/>
        </w:rPr>
        <w:t xml:space="preserve">This Matrix is meant as a General Guideline for the College of Education &amp; Applied Human Sciences </w:t>
      </w:r>
    </w:p>
    <w:p w14:paraId="49CC3F14" w14:textId="77777777" w:rsidR="003D780F" w:rsidRDefault="003D780F">
      <w:pPr>
        <w:pStyle w:val="Heading1"/>
        <w:keepNext w:val="0"/>
        <w:keepLines w:val="0"/>
        <w:widowControl w:val="0"/>
        <w:spacing w:before="87" w:after="0"/>
        <w:ind w:left="720" w:right="1886"/>
        <w:jc w:val="center"/>
        <w:rPr>
          <w:color w:val="FF0000"/>
          <w:sz w:val="30"/>
          <w:szCs w:val="30"/>
        </w:rPr>
      </w:pPr>
    </w:p>
    <w:p w14:paraId="3B9CB297" w14:textId="77777777" w:rsidR="003D780F" w:rsidRDefault="003D780F">
      <w:pPr>
        <w:pStyle w:val="Heading1"/>
        <w:keepNext w:val="0"/>
        <w:keepLines w:val="0"/>
        <w:widowControl w:val="0"/>
        <w:spacing w:before="87" w:after="0"/>
        <w:ind w:left="720" w:right="1886"/>
        <w:jc w:val="center"/>
        <w:rPr>
          <w:sz w:val="30"/>
          <w:szCs w:val="30"/>
        </w:rPr>
      </w:pPr>
    </w:p>
    <w:p w14:paraId="057C19E9" w14:textId="77777777" w:rsidR="003D780F" w:rsidRDefault="00142082">
      <w:pPr>
        <w:pStyle w:val="Heading1"/>
        <w:keepNext w:val="0"/>
        <w:keepLines w:val="0"/>
        <w:widowControl w:val="0"/>
        <w:spacing w:before="87" w:after="0"/>
        <w:ind w:left="720" w:right="1886"/>
        <w:jc w:val="center"/>
        <w:rPr>
          <w:sz w:val="30"/>
          <w:szCs w:val="30"/>
        </w:rPr>
      </w:pPr>
      <w:r>
        <w:rPr>
          <w:sz w:val="30"/>
          <w:szCs w:val="30"/>
        </w:rPr>
        <w:t>Tenure Criteria</w:t>
      </w:r>
    </w:p>
    <w:p w14:paraId="04FAA4F6" w14:textId="77777777" w:rsidR="003D780F" w:rsidRDefault="003D780F"/>
    <w:p w14:paraId="1E973661" w14:textId="77777777" w:rsidR="003D780F" w:rsidRDefault="00142082">
      <w:pPr>
        <w:widowControl w:val="0"/>
        <w:spacing w:before="16" w:line="249" w:lineRule="auto"/>
        <w:ind w:left="100"/>
        <w:rPr>
          <w:sz w:val="22"/>
          <w:szCs w:val="22"/>
        </w:rPr>
      </w:pPr>
      <w:r>
        <w:rPr>
          <w:sz w:val="22"/>
          <w:szCs w:val="22"/>
        </w:rPr>
        <w:t xml:space="preserve">Note: </w:t>
      </w:r>
      <w:r>
        <w:rPr>
          <w:rFonts w:ascii="Arial" w:eastAsia="Arial" w:hAnsi="Arial" w:cs="Arial"/>
          <w:sz w:val="22"/>
          <w:szCs w:val="22"/>
        </w:rPr>
        <w:t>“</w:t>
      </w:r>
      <w:r>
        <w:rPr>
          <w:sz w:val="22"/>
          <w:szCs w:val="22"/>
        </w:rPr>
        <w:t>with evidence</w:t>
      </w:r>
      <w:r>
        <w:rPr>
          <w:rFonts w:ascii="Arial" w:eastAsia="Arial" w:hAnsi="Arial" w:cs="Arial"/>
          <w:sz w:val="22"/>
          <w:szCs w:val="22"/>
        </w:rPr>
        <w:t xml:space="preserve">” </w:t>
      </w:r>
      <w:r>
        <w:rPr>
          <w:sz w:val="22"/>
          <w:szCs w:val="22"/>
        </w:rPr>
        <w:t>is listed in many places below and means you should be able to provide evidence of each item where it is stated but it does not mean you must provide evidence as a part of your application materials.</w:t>
      </w:r>
    </w:p>
    <w:tbl>
      <w:tblPr>
        <w:tblStyle w:val="a"/>
        <w:tblW w:w="1243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545"/>
        <w:gridCol w:w="3510"/>
        <w:gridCol w:w="4380"/>
      </w:tblGrid>
      <w:tr w:rsidR="003D780F" w14:paraId="3F912789" w14:textId="77777777">
        <w:trPr>
          <w:trHeight w:val="403"/>
        </w:trPr>
        <w:tc>
          <w:tcPr>
            <w:tcW w:w="4545" w:type="dxa"/>
          </w:tcPr>
          <w:p w14:paraId="2A0DE5E1" w14:textId="77777777" w:rsidR="003D780F" w:rsidRDefault="00142082">
            <w:pPr>
              <w:widowControl w:val="0"/>
              <w:spacing w:before="2"/>
              <w:ind w:left="1456" w:right="1457"/>
              <w:jc w:val="center"/>
              <w:rPr>
                <w:sz w:val="26"/>
                <w:szCs w:val="26"/>
              </w:rPr>
            </w:pPr>
            <w:r>
              <w:rPr>
                <w:sz w:val="26"/>
                <w:szCs w:val="26"/>
              </w:rPr>
              <w:t>Teaching</w:t>
            </w:r>
          </w:p>
        </w:tc>
        <w:tc>
          <w:tcPr>
            <w:tcW w:w="3510" w:type="dxa"/>
          </w:tcPr>
          <w:p w14:paraId="7238BCE1" w14:textId="77777777" w:rsidR="003D780F" w:rsidRDefault="00142082">
            <w:pPr>
              <w:widowControl w:val="0"/>
              <w:spacing w:before="2"/>
              <w:ind w:right="1457"/>
              <w:rPr>
                <w:sz w:val="26"/>
                <w:szCs w:val="26"/>
              </w:rPr>
            </w:pPr>
            <w:r>
              <w:rPr>
                <w:sz w:val="26"/>
                <w:szCs w:val="26"/>
              </w:rPr>
              <w:t xml:space="preserve">                   Service</w:t>
            </w:r>
          </w:p>
        </w:tc>
        <w:tc>
          <w:tcPr>
            <w:tcW w:w="4380" w:type="dxa"/>
          </w:tcPr>
          <w:p w14:paraId="05B30345" w14:textId="77777777" w:rsidR="003D780F" w:rsidRDefault="00142082">
            <w:pPr>
              <w:widowControl w:val="0"/>
              <w:spacing w:before="2"/>
              <w:ind w:left="1456" w:right="1457"/>
              <w:jc w:val="center"/>
              <w:rPr>
                <w:sz w:val="26"/>
                <w:szCs w:val="26"/>
              </w:rPr>
            </w:pPr>
            <w:r>
              <w:rPr>
                <w:sz w:val="26"/>
                <w:szCs w:val="26"/>
              </w:rPr>
              <w:t>Scholarship</w:t>
            </w:r>
          </w:p>
        </w:tc>
      </w:tr>
      <w:tr w:rsidR="003D780F" w14:paraId="738DE366" w14:textId="77777777">
        <w:trPr>
          <w:trHeight w:val="1528"/>
        </w:trPr>
        <w:tc>
          <w:tcPr>
            <w:tcW w:w="4545" w:type="dxa"/>
          </w:tcPr>
          <w:p w14:paraId="3EA698D3" w14:textId="77777777" w:rsidR="003D780F" w:rsidRDefault="00142082">
            <w:pPr>
              <w:widowControl w:val="0"/>
              <w:spacing w:before="5"/>
              <w:ind w:left="87"/>
            </w:pPr>
            <w:r>
              <w:t>Accomplished overall with evidence</w:t>
            </w:r>
          </w:p>
          <w:p w14:paraId="18419944" w14:textId="77777777" w:rsidR="003D780F" w:rsidRDefault="00142082">
            <w:pPr>
              <w:widowControl w:val="0"/>
              <w:ind w:left="1456" w:right="1457"/>
              <w:jc w:val="center"/>
            </w:pPr>
            <w:r>
              <w:t>and</w:t>
            </w:r>
          </w:p>
          <w:p w14:paraId="27A18B8A" w14:textId="77777777" w:rsidR="003D780F" w:rsidRDefault="00142082">
            <w:pPr>
              <w:widowControl w:val="0"/>
              <w:ind w:left="88"/>
              <w:rPr>
                <w:color w:val="FF0000"/>
              </w:rPr>
            </w:pPr>
            <w:r>
              <w:t>Accomplished with evidence in three of the four categories</w:t>
            </w:r>
          </w:p>
        </w:tc>
        <w:tc>
          <w:tcPr>
            <w:tcW w:w="3510" w:type="dxa"/>
          </w:tcPr>
          <w:p w14:paraId="7B72EBB2" w14:textId="77777777" w:rsidR="003D780F" w:rsidRDefault="00142082">
            <w:pPr>
              <w:widowControl w:val="0"/>
              <w:spacing w:before="5" w:line="242" w:lineRule="auto"/>
              <w:ind w:left="88"/>
            </w:pPr>
            <w:r>
              <w:t>Competent to Accomplished overall with evidence</w:t>
            </w:r>
          </w:p>
          <w:p w14:paraId="02C8FF35" w14:textId="77777777" w:rsidR="003D780F" w:rsidRDefault="00142082">
            <w:pPr>
              <w:widowControl w:val="0"/>
              <w:spacing w:before="5" w:line="242" w:lineRule="auto"/>
              <w:ind w:left="88"/>
              <w:jc w:val="center"/>
            </w:pPr>
            <w:r>
              <w:t>and</w:t>
            </w:r>
          </w:p>
          <w:p w14:paraId="73F34B53" w14:textId="77777777" w:rsidR="003D780F" w:rsidRDefault="00142082">
            <w:pPr>
              <w:widowControl w:val="0"/>
              <w:spacing w:line="242" w:lineRule="auto"/>
              <w:ind w:left="88" w:right="214"/>
            </w:pPr>
            <w:r>
              <w:t>Accomplished with evidence in two of the four categories</w:t>
            </w:r>
          </w:p>
        </w:tc>
        <w:tc>
          <w:tcPr>
            <w:tcW w:w="4380" w:type="dxa"/>
          </w:tcPr>
          <w:p w14:paraId="579D9C66" w14:textId="77777777" w:rsidR="003D780F" w:rsidRDefault="00142082">
            <w:pPr>
              <w:widowControl w:val="0"/>
              <w:spacing w:before="5" w:line="242" w:lineRule="auto"/>
              <w:ind w:left="88" w:right="807"/>
            </w:pPr>
            <w:r>
              <w:t>Competent to Accomplished in scholarly activities with evidence.</w:t>
            </w:r>
          </w:p>
          <w:p w14:paraId="5485DF87" w14:textId="77777777" w:rsidR="003D780F" w:rsidRDefault="00142082">
            <w:pPr>
              <w:widowControl w:val="0"/>
              <w:ind w:left="1456" w:right="1457"/>
              <w:jc w:val="center"/>
            </w:pPr>
            <w:r>
              <w:t>and</w:t>
            </w:r>
          </w:p>
          <w:p w14:paraId="2EDD1C27" w14:textId="77777777" w:rsidR="003D780F" w:rsidRDefault="00142082">
            <w:pPr>
              <w:widowControl w:val="0"/>
              <w:spacing w:line="242" w:lineRule="auto"/>
              <w:ind w:left="88"/>
            </w:pPr>
            <w:r>
              <w:t>Accomplished with evidence in two or more categories</w:t>
            </w:r>
          </w:p>
        </w:tc>
      </w:tr>
    </w:tbl>
    <w:p w14:paraId="2559BB17" w14:textId="77777777" w:rsidR="003D780F" w:rsidRDefault="003D780F">
      <w:pPr>
        <w:widowControl w:val="0"/>
      </w:pPr>
    </w:p>
    <w:p w14:paraId="7E6B1EB8" w14:textId="77777777" w:rsidR="003D780F" w:rsidRDefault="003D780F">
      <w:pPr>
        <w:pStyle w:val="Heading1"/>
        <w:keepNext w:val="0"/>
        <w:keepLines w:val="0"/>
        <w:widowControl w:val="0"/>
        <w:spacing w:before="159" w:after="0"/>
        <w:ind w:right="1886"/>
        <w:rPr>
          <w:sz w:val="30"/>
          <w:szCs w:val="30"/>
        </w:rPr>
      </w:pPr>
    </w:p>
    <w:p w14:paraId="6E866FFA" w14:textId="77777777" w:rsidR="003D780F" w:rsidRDefault="00142082">
      <w:pPr>
        <w:pStyle w:val="Heading1"/>
        <w:keepNext w:val="0"/>
        <w:keepLines w:val="0"/>
        <w:widowControl w:val="0"/>
        <w:spacing w:before="159" w:after="0"/>
        <w:ind w:left="1871" w:right="1886"/>
        <w:jc w:val="center"/>
        <w:rPr>
          <w:sz w:val="30"/>
          <w:szCs w:val="30"/>
        </w:rPr>
      </w:pPr>
      <w:r>
        <w:rPr>
          <w:sz w:val="30"/>
          <w:szCs w:val="30"/>
        </w:rPr>
        <w:t>Promotion Criteria</w:t>
      </w:r>
    </w:p>
    <w:p w14:paraId="3682C2D5" w14:textId="77777777" w:rsidR="003D780F" w:rsidRDefault="003D780F"/>
    <w:p w14:paraId="51792657" w14:textId="77777777" w:rsidR="003D780F" w:rsidRDefault="00142082">
      <w:pPr>
        <w:pStyle w:val="Heading2"/>
        <w:keepNext w:val="0"/>
        <w:keepLines w:val="0"/>
        <w:widowControl w:val="0"/>
        <w:spacing w:before="0" w:after="0"/>
        <w:ind w:left="1869" w:right="1886"/>
        <w:jc w:val="center"/>
        <w:rPr>
          <w:b w:val="0"/>
          <w:sz w:val="28"/>
          <w:szCs w:val="28"/>
        </w:rPr>
      </w:pPr>
      <w:r>
        <w:rPr>
          <w:b w:val="0"/>
          <w:sz w:val="28"/>
          <w:szCs w:val="28"/>
        </w:rPr>
        <w:t>Promotion to Assistant Professor</w:t>
      </w:r>
    </w:p>
    <w:tbl>
      <w:tblPr>
        <w:tblStyle w:val="a0"/>
        <w:tblW w:w="1252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35"/>
        <w:gridCol w:w="3840"/>
        <w:gridCol w:w="4650"/>
      </w:tblGrid>
      <w:tr w:rsidR="003D780F" w14:paraId="172924EA" w14:textId="77777777">
        <w:trPr>
          <w:trHeight w:val="403"/>
        </w:trPr>
        <w:tc>
          <w:tcPr>
            <w:tcW w:w="4035" w:type="dxa"/>
          </w:tcPr>
          <w:p w14:paraId="2FC0C3F4" w14:textId="77777777" w:rsidR="003D780F" w:rsidRDefault="00142082">
            <w:pPr>
              <w:widowControl w:val="0"/>
              <w:spacing w:before="10"/>
              <w:ind w:left="1456" w:right="1457"/>
              <w:jc w:val="center"/>
              <w:rPr>
                <w:sz w:val="26"/>
                <w:szCs w:val="26"/>
              </w:rPr>
            </w:pPr>
            <w:r>
              <w:rPr>
                <w:sz w:val="26"/>
                <w:szCs w:val="26"/>
              </w:rPr>
              <w:t>Teaching</w:t>
            </w:r>
          </w:p>
        </w:tc>
        <w:tc>
          <w:tcPr>
            <w:tcW w:w="3840" w:type="dxa"/>
          </w:tcPr>
          <w:p w14:paraId="112A3425" w14:textId="77777777" w:rsidR="003D780F" w:rsidRDefault="00142082">
            <w:pPr>
              <w:widowControl w:val="0"/>
              <w:spacing w:before="10"/>
              <w:ind w:left="1456" w:right="1457"/>
              <w:jc w:val="center"/>
              <w:rPr>
                <w:sz w:val="26"/>
                <w:szCs w:val="26"/>
              </w:rPr>
            </w:pPr>
            <w:r>
              <w:rPr>
                <w:sz w:val="26"/>
                <w:szCs w:val="26"/>
              </w:rPr>
              <w:t>Service</w:t>
            </w:r>
          </w:p>
        </w:tc>
        <w:tc>
          <w:tcPr>
            <w:tcW w:w="4650" w:type="dxa"/>
          </w:tcPr>
          <w:p w14:paraId="1B1F3461" w14:textId="77777777" w:rsidR="003D780F" w:rsidRDefault="00142082">
            <w:pPr>
              <w:widowControl w:val="0"/>
              <w:spacing w:before="10"/>
              <w:ind w:left="1456" w:right="1457"/>
              <w:jc w:val="center"/>
              <w:rPr>
                <w:sz w:val="26"/>
                <w:szCs w:val="26"/>
              </w:rPr>
            </w:pPr>
            <w:r>
              <w:rPr>
                <w:sz w:val="26"/>
                <w:szCs w:val="26"/>
              </w:rPr>
              <w:t>Scholarship</w:t>
            </w:r>
          </w:p>
        </w:tc>
      </w:tr>
      <w:tr w:rsidR="003D780F" w14:paraId="0F740432" w14:textId="77777777">
        <w:trPr>
          <w:trHeight w:val="1807"/>
        </w:trPr>
        <w:tc>
          <w:tcPr>
            <w:tcW w:w="4035" w:type="dxa"/>
          </w:tcPr>
          <w:p w14:paraId="2079D6EA" w14:textId="77777777" w:rsidR="003D780F" w:rsidRDefault="00142082">
            <w:pPr>
              <w:widowControl w:val="0"/>
              <w:spacing w:before="13" w:line="242" w:lineRule="auto"/>
              <w:ind w:left="87"/>
            </w:pPr>
            <w:r>
              <w:t>Competent to Accomplished overall with evidence</w:t>
            </w:r>
          </w:p>
          <w:p w14:paraId="7D36816E" w14:textId="77777777" w:rsidR="003D780F" w:rsidRDefault="00142082">
            <w:pPr>
              <w:widowControl w:val="0"/>
              <w:ind w:left="110" w:right="1457"/>
              <w:jc w:val="center"/>
            </w:pPr>
            <w:r>
              <w:t>and</w:t>
            </w:r>
          </w:p>
          <w:p w14:paraId="2F106288" w14:textId="77777777" w:rsidR="003D780F" w:rsidRDefault="00142082">
            <w:pPr>
              <w:widowControl w:val="0"/>
              <w:ind w:left="88" w:right="214"/>
            </w:pPr>
            <w:r>
              <w:t>Accomplished</w:t>
            </w:r>
            <w:r>
              <w:rPr>
                <w:color w:val="FF0000"/>
              </w:rPr>
              <w:t xml:space="preserve"> </w:t>
            </w:r>
            <w:r>
              <w:t>with evidence in two of the four categories</w:t>
            </w:r>
          </w:p>
        </w:tc>
        <w:tc>
          <w:tcPr>
            <w:tcW w:w="3840" w:type="dxa"/>
          </w:tcPr>
          <w:p w14:paraId="22A0C1C4" w14:textId="77777777" w:rsidR="003D780F" w:rsidRDefault="00142082">
            <w:pPr>
              <w:widowControl w:val="0"/>
              <w:spacing w:before="13" w:line="242" w:lineRule="auto"/>
              <w:ind w:left="88"/>
            </w:pPr>
            <w:r>
              <w:t>Competent with evidence in at least three categories</w:t>
            </w:r>
          </w:p>
          <w:p w14:paraId="0C364530" w14:textId="77777777" w:rsidR="003D780F" w:rsidRDefault="00142082">
            <w:pPr>
              <w:widowControl w:val="0"/>
              <w:ind w:left="1456" w:right="1457"/>
              <w:jc w:val="center"/>
            </w:pPr>
            <w:r>
              <w:t>or</w:t>
            </w:r>
          </w:p>
          <w:p w14:paraId="1908F2C5" w14:textId="77777777" w:rsidR="003D780F" w:rsidRDefault="00142082">
            <w:pPr>
              <w:widowControl w:val="0"/>
              <w:spacing w:line="242" w:lineRule="auto"/>
              <w:ind w:left="87" w:right="688"/>
            </w:pPr>
            <w:r>
              <w:t>Accomplished in one category and Competent in one other category with evidence</w:t>
            </w:r>
          </w:p>
        </w:tc>
        <w:tc>
          <w:tcPr>
            <w:tcW w:w="4650" w:type="dxa"/>
          </w:tcPr>
          <w:p w14:paraId="0756291D" w14:textId="77777777" w:rsidR="003D780F" w:rsidRDefault="00142082">
            <w:pPr>
              <w:widowControl w:val="0"/>
              <w:spacing w:before="13" w:line="242" w:lineRule="auto"/>
              <w:ind w:left="87"/>
            </w:pPr>
            <w:r>
              <w:t>Competent with evidence in two or more categories</w:t>
            </w:r>
          </w:p>
        </w:tc>
      </w:tr>
    </w:tbl>
    <w:p w14:paraId="70D1B0A7" w14:textId="77777777" w:rsidR="003D780F" w:rsidRDefault="003D780F">
      <w:pPr>
        <w:widowControl w:val="0"/>
        <w:spacing w:before="88" w:after="4"/>
        <w:ind w:right="1886"/>
        <w:rPr>
          <w:sz w:val="28"/>
          <w:szCs w:val="28"/>
        </w:rPr>
      </w:pPr>
    </w:p>
    <w:p w14:paraId="3772E33D" w14:textId="77777777" w:rsidR="003D780F" w:rsidRDefault="003D780F">
      <w:pPr>
        <w:widowControl w:val="0"/>
        <w:spacing w:before="88" w:after="4"/>
        <w:ind w:left="1710" w:right="1886"/>
        <w:jc w:val="center"/>
        <w:rPr>
          <w:sz w:val="28"/>
          <w:szCs w:val="28"/>
        </w:rPr>
      </w:pPr>
    </w:p>
    <w:p w14:paraId="4D847CA4" w14:textId="77777777" w:rsidR="003D780F" w:rsidRDefault="00142082">
      <w:pPr>
        <w:widowControl w:val="0"/>
        <w:spacing w:before="88" w:after="4"/>
        <w:ind w:left="1710" w:right="1886"/>
        <w:jc w:val="center"/>
        <w:rPr>
          <w:sz w:val="28"/>
          <w:szCs w:val="28"/>
        </w:rPr>
      </w:pPr>
      <w:r>
        <w:rPr>
          <w:sz w:val="28"/>
          <w:szCs w:val="28"/>
        </w:rPr>
        <w:t>Promotion to Associate Professor</w:t>
      </w:r>
    </w:p>
    <w:tbl>
      <w:tblPr>
        <w:tblStyle w:val="a1"/>
        <w:tblW w:w="12615"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035"/>
        <w:gridCol w:w="4155"/>
        <w:gridCol w:w="4425"/>
      </w:tblGrid>
      <w:tr w:rsidR="003D780F" w14:paraId="78A38334" w14:textId="77777777">
        <w:trPr>
          <w:trHeight w:val="403"/>
        </w:trPr>
        <w:tc>
          <w:tcPr>
            <w:tcW w:w="4035" w:type="dxa"/>
          </w:tcPr>
          <w:p w14:paraId="6EAE857A" w14:textId="77777777" w:rsidR="003D780F" w:rsidRDefault="00142082">
            <w:pPr>
              <w:widowControl w:val="0"/>
              <w:spacing w:before="10"/>
              <w:ind w:left="1456" w:right="1457"/>
              <w:jc w:val="center"/>
              <w:rPr>
                <w:sz w:val="26"/>
                <w:szCs w:val="26"/>
              </w:rPr>
            </w:pPr>
            <w:r>
              <w:rPr>
                <w:sz w:val="26"/>
                <w:szCs w:val="26"/>
              </w:rPr>
              <w:t>Teaching</w:t>
            </w:r>
          </w:p>
        </w:tc>
        <w:tc>
          <w:tcPr>
            <w:tcW w:w="4155" w:type="dxa"/>
          </w:tcPr>
          <w:p w14:paraId="38439AB9" w14:textId="77777777" w:rsidR="003D780F" w:rsidRDefault="00142082">
            <w:pPr>
              <w:widowControl w:val="0"/>
              <w:spacing w:before="10"/>
              <w:ind w:left="1456" w:right="1457"/>
              <w:jc w:val="center"/>
              <w:rPr>
                <w:sz w:val="26"/>
                <w:szCs w:val="26"/>
              </w:rPr>
            </w:pPr>
            <w:r>
              <w:rPr>
                <w:sz w:val="26"/>
                <w:szCs w:val="26"/>
              </w:rPr>
              <w:t>Service</w:t>
            </w:r>
          </w:p>
        </w:tc>
        <w:tc>
          <w:tcPr>
            <w:tcW w:w="4425" w:type="dxa"/>
          </w:tcPr>
          <w:p w14:paraId="1493795C" w14:textId="77777777" w:rsidR="003D780F" w:rsidRDefault="00142082">
            <w:pPr>
              <w:widowControl w:val="0"/>
              <w:spacing w:before="10"/>
              <w:ind w:left="1456" w:right="1457"/>
              <w:jc w:val="center"/>
              <w:rPr>
                <w:sz w:val="26"/>
                <w:szCs w:val="26"/>
              </w:rPr>
            </w:pPr>
            <w:r>
              <w:rPr>
                <w:sz w:val="26"/>
                <w:szCs w:val="26"/>
              </w:rPr>
              <w:t>Scholarship</w:t>
            </w:r>
          </w:p>
        </w:tc>
      </w:tr>
      <w:tr w:rsidR="003D780F" w14:paraId="7F0F6A42" w14:textId="77777777">
        <w:trPr>
          <w:trHeight w:val="1645"/>
        </w:trPr>
        <w:tc>
          <w:tcPr>
            <w:tcW w:w="4035" w:type="dxa"/>
          </w:tcPr>
          <w:p w14:paraId="33ED585A" w14:textId="77777777" w:rsidR="003D780F" w:rsidRDefault="00142082">
            <w:pPr>
              <w:widowControl w:val="0"/>
              <w:spacing w:before="12" w:line="242" w:lineRule="auto"/>
              <w:ind w:left="87"/>
            </w:pPr>
            <w:r>
              <w:t>Competent to Accomplished overall with evidence</w:t>
            </w:r>
          </w:p>
          <w:p w14:paraId="33635547" w14:textId="77777777" w:rsidR="003D780F" w:rsidRDefault="00142082">
            <w:pPr>
              <w:widowControl w:val="0"/>
              <w:ind w:left="1456" w:right="1457"/>
              <w:jc w:val="center"/>
            </w:pPr>
            <w:r>
              <w:t>and</w:t>
            </w:r>
          </w:p>
          <w:p w14:paraId="04CB63CE" w14:textId="77777777" w:rsidR="003D780F" w:rsidRDefault="00142082">
            <w:pPr>
              <w:widowControl w:val="0"/>
              <w:spacing w:line="242" w:lineRule="auto"/>
              <w:ind w:left="88" w:right="214"/>
            </w:pPr>
            <w:r>
              <w:t>Accomplished with evidence in two of the four categories</w:t>
            </w:r>
          </w:p>
        </w:tc>
        <w:tc>
          <w:tcPr>
            <w:tcW w:w="4155" w:type="dxa"/>
          </w:tcPr>
          <w:p w14:paraId="09C0959B" w14:textId="77777777" w:rsidR="003D780F" w:rsidRDefault="00142082">
            <w:pPr>
              <w:widowControl w:val="0"/>
              <w:spacing w:before="12" w:line="242" w:lineRule="auto"/>
              <w:ind w:left="88"/>
            </w:pPr>
            <w:r>
              <w:t>Competent to Accomplished overall with evidence</w:t>
            </w:r>
          </w:p>
          <w:p w14:paraId="3C37FE87" w14:textId="77777777" w:rsidR="003D780F" w:rsidRDefault="00142082">
            <w:pPr>
              <w:widowControl w:val="0"/>
              <w:ind w:left="1456" w:right="1457"/>
              <w:jc w:val="center"/>
            </w:pPr>
            <w:r>
              <w:t>and</w:t>
            </w:r>
          </w:p>
          <w:p w14:paraId="4B2C42C1" w14:textId="77777777" w:rsidR="003D780F" w:rsidRDefault="00142082">
            <w:pPr>
              <w:widowControl w:val="0"/>
              <w:spacing w:line="242" w:lineRule="auto"/>
              <w:ind w:left="88" w:right="214"/>
            </w:pPr>
            <w:r>
              <w:t>Accomplished with evidence in two of the four categories</w:t>
            </w:r>
          </w:p>
        </w:tc>
        <w:tc>
          <w:tcPr>
            <w:tcW w:w="4425" w:type="dxa"/>
          </w:tcPr>
          <w:p w14:paraId="7C09CB6A" w14:textId="77777777" w:rsidR="003D780F" w:rsidRDefault="00142082">
            <w:pPr>
              <w:widowControl w:val="0"/>
              <w:spacing w:before="12" w:line="242" w:lineRule="auto"/>
              <w:ind w:left="88" w:right="807"/>
            </w:pPr>
            <w:r>
              <w:t>Accomplished in scholarly activities with evidence.</w:t>
            </w:r>
          </w:p>
          <w:p w14:paraId="1ECD9187" w14:textId="77777777" w:rsidR="003D780F" w:rsidRDefault="00142082">
            <w:pPr>
              <w:widowControl w:val="0"/>
              <w:ind w:left="1456" w:right="1457"/>
              <w:jc w:val="center"/>
            </w:pPr>
            <w:r>
              <w:t>and</w:t>
            </w:r>
          </w:p>
          <w:p w14:paraId="4F54B0CC" w14:textId="77777777" w:rsidR="003D780F" w:rsidRDefault="00142082">
            <w:pPr>
              <w:widowControl w:val="0"/>
              <w:spacing w:line="242" w:lineRule="auto"/>
              <w:ind w:left="88"/>
            </w:pPr>
            <w:r>
              <w:t>Accomplished with evidence in two or more categories</w:t>
            </w:r>
          </w:p>
        </w:tc>
      </w:tr>
    </w:tbl>
    <w:p w14:paraId="0D6C5240" w14:textId="77777777" w:rsidR="003D780F" w:rsidRDefault="003D780F">
      <w:pPr>
        <w:widowControl w:val="0"/>
        <w:spacing w:after="4"/>
        <w:ind w:right="1886"/>
        <w:rPr>
          <w:sz w:val="28"/>
          <w:szCs w:val="28"/>
        </w:rPr>
      </w:pPr>
    </w:p>
    <w:p w14:paraId="0F9C26DD" w14:textId="77777777" w:rsidR="003D780F" w:rsidRDefault="003D780F">
      <w:pPr>
        <w:widowControl w:val="0"/>
        <w:spacing w:after="4"/>
        <w:ind w:left="1709" w:right="1886"/>
        <w:jc w:val="center"/>
        <w:rPr>
          <w:sz w:val="28"/>
          <w:szCs w:val="28"/>
        </w:rPr>
      </w:pPr>
    </w:p>
    <w:p w14:paraId="748B95F1" w14:textId="77777777" w:rsidR="003D780F" w:rsidRDefault="00142082">
      <w:pPr>
        <w:widowControl w:val="0"/>
        <w:spacing w:after="4"/>
        <w:ind w:left="1709" w:right="1886"/>
        <w:jc w:val="center"/>
        <w:rPr>
          <w:sz w:val="28"/>
          <w:szCs w:val="28"/>
        </w:rPr>
      </w:pPr>
      <w:r>
        <w:rPr>
          <w:sz w:val="28"/>
          <w:szCs w:val="28"/>
        </w:rPr>
        <w:t>Promotion to Professor</w:t>
      </w:r>
    </w:p>
    <w:tbl>
      <w:tblPr>
        <w:tblStyle w:val="a2"/>
        <w:tblW w:w="1269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125"/>
        <w:gridCol w:w="4020"/>
        <w:gridCol w:w="4545"/>
      </w:tblGrid>
      <w:tr w:rsidR="003D780F" w14:paraId="1F71669A" w14:textId="77777777">
        <w:trPr>
          <w:trHeight w:val="402"/>
        </w:trPr>
        <w:tc>
          <w:tcPr>
            <w:tcW w:w="4125" w:type="dxa"/>
          </w:tcPr>
          <w:p w14:paraId="2A043E74" w14:textId="77777777" w:rsidR="003D780F" w:rsidRDefault="00142082">
            <w:pPr>
              <w:widowControl w:val="0"/>
              <w:spacing w:before="9"/>
              <w:ind w:left="1456" w:right="1457"/>
              <w:jc w:val="center"/>
              <w:rPr>
                <w:sz w:val="26"/>
                <w:szCs w:val="26"/>
              </w:rPr>
            </w:pPr>
            <w:r>
              <w:rPr>
                <w:sz w:val="26"/>
                <w:szCs w:val="26"/>
              </w:rPr>
              <w:t>Teaching</w:t>
            </w:r>
          </w:p>
        </w:tc>
        <w:tc>
          <w:tcPr>
            <w:tcW w:w="4020" w:type="dxa"/>
          </w:tcPr>
          <w:p w14:paraId="7FDCC460" w14:textId="77777777" w:rsidR="003D780F" w:rsidRDefault="00142082">
            <w:pPr>
              <w:widowControl w:val="0"/>
              <w:spacing w:before="9"/>
              <w:ind w:left="1456" w:right="1457"/>
              <w:jc w:val="center"/>
              <w:rPr>
                <w:sz w:val="26"/>
                <w:szCs w:val="26"/>
              </w:rPr>
            </w:pPr>
            <w:r>
              <w:rPr>
                <w:sz w:val="26"/>
                <w:szCs w:val="26"/>
              </w:rPr>
              <w:t>Service</w:t>
            </w:r>
          </w:p>
        </w:tc>
        <w:tc>
          <w:tcPr>
            <w:tcW w:w="4545" w:type="dxa"/>
          </w:tcPr>
          <w:p w14:paraId="536687B7" w14:textId="77777777" w:rsidR="003D780F" w:rsidRDefault="00142082">
            <w:pPr>
              <w:widowControl w:val="0"/>
              <w:spacing w:before="9"/>
              <w:ind w:left="1456" w:right="1457"/>
              <w:jc w:val="center"/>
              <w:rPr>
                <w:sz w:val="26"/>
                <w:szCs w:val="26"/>
              </w:rPr>
            </w:pPr>
            <w:r>
              <w:rPr>
                <w:sz w:val="26"/>
                <w:szCs w:val="26"/>
              </w:rPr>
              <w:t>Scholarship</w:t>
            </w:r>
          </w:p>
        </w:tc>
      </w:tr>
      <w:tr w:rsidR="003D780F" w14:paraId="0BDECDB0" w14:textId="77777777">
        <w:trPr>
          <w:trHeight w:val="2392"/>
        </w:trPr>
        <w:tc>
          <w:tcPr>
            <w:tcW w:w="4125" w:type="dxa"/>
          </w:tcPr>
          <w:p w14:paraId="5C79E3BB" w14:textId="77777777" w:rsidR="003D780F" w:rsidRDefault="00142082">
            <w:pPr>
              <w:widowControl w:val="0"/>
              <w:spacing w:before="13"/>
              <w:ind w:left="88"/>
            </w:pPr>
            <w:r>
              <w:t>Accomplished overall with evidence</w:t>
            </w:r>
          </w:p>
          <w:p w14:paraId="4B226934" w14:textId="77777777" w:rsidR="003D780F" w:rsidRDefault="00142082">
            <w:pPr>
              <w:widowControl w:val="0"/>
              <w:spacing w:before="13"/>
              <w:ind w:left="88"/>
              <w:jc w:val="center"/>
            </w:pPr>
            <w:r>
              <w:t xml:space="preserve">and </w:t>
            </w:r>
          </w:p>
          <w:p w14:paraId="022ADBCB" w14:textId="77777777" w:rsidR="003D780F" w:rsidRDefault="00142082">
            <w:pPr>
              <w:widowControl w:val="0"/>
              <w:spacing w:before="13"/>
              <w:ind w:left="88"/>
            </w:pPr>
            <w:r>
              <w:t>Exceptional in one of the four</w:t>
            </w:r>
          </w:p>
          <w:p w14:paraId="413E9D70" w14:textId="77777777" w:rsidR="003D780F" w:rsidRDefault="00142082">
            <w:pPr>
              <w:widowControl w:val="0"/>
              <w:spacing w:before="3" w:line="242" w:lineRule="auto"/>
              <w:ind w:left="88" w:right="214"/>
            </w:pPr>
            <w:r>
              <w:t xml:space="preserve">categories and </w:t>
            </w:r>
            <w:proofErr w:type="gramStart"/>
            <w:r>
              <w:t>Accomplished</w:t>
            </w:r>
            <w:proofErr w:type="gramEnd"/>
            <w:r>
              <w:t xml:space="preserve"> in one other category with evidence</w:t>
            </w:r>
          </w:p>
        </w:tc>
        <w:tc>
          <w:tcPr>
            <w:tcW w:w="4020" w:type="dxa"/>
          </w:tcPr>
          <w:p w14:paraId="1A2AAF5A" w14:textId="77777777" w:rsidR="003D780F" w:rsidRDefault="00142082">
            <w:pPr>
              <w:widowControl w:val="0"/>
              <w:spacing w:before="13"/>
              <w:ind w:left="87"/>
            </w:pPr>
            <w:r>
              <w:t>Accomplished overall with evidence</w:t>
            </w:r>
          </w:p>
          <w:p w14:paraId="7295DC1F" w14:textId="77777777" w:rsidR="003D780F" w:rsidRDefault="00142082">
            <w:pPr>
              <w:widowControl w:val="0"/>
              <w:ind w:left="1456" w:right="1457"/>
              <w:jc w:val="center"/>
            </w:pPr>
            <w:r>
              <w:t>and</w:t>
            </w:r>
          </w:p>
          <w:p w14:paraId="7A2A7596" w14:textId="77777777" w:rsidR="003D780F" w:rsidRDefault="00142082">
            <w:pPr>
              <w:widowControl w:val="0"/>
              <w:spacing w:line="242" w:lineRule="auto"/>
              <w:ind w:left="87" w:right="146"/>
              <w:rPr>
                <w:color w:val="FF0000"/>
              </w:rPr>
            </w:pPr>
            <w:r>
              <w:t xml:space="preserve">Exceptional in one of the four categories and </w:t>
            </w:r>
            <w:proofErr w:type="gramStart"/>
            <w:r>
              <w:t>Accomplished</w:t>
            </w:r>
            <w:proofErr w:type="gramEnd"/>
            <w:r>
              <w:t xml:space="preserve"> in one other category with evidence</w:t>
            </w:r>
          </w:p>
        </w:tc>
        <w:tc>
          <w:tcPr>
            <w:tcW w:w="4545" w:type="dxa"/>
          </w:tcPr>
          <w:p w14:paraId="49EE0416" w14:textId="77777777" w:rsidR="003D780F" w:rsidRDefault="00142082">
            <w:pPr>
              <w:widowControl w:val="0"/>
              <w:spacing w:before="13" w:line="242" w:lineRule="auto"/>
              <w:ind w:left="87" w:right="214"/>
            </w:pPr>
            <w:r>
              <w:t>Accomplished to Exceptional overall with evidence</w:t>
            </w:r>
          </w:p>
          <w:p w14:paraId="4B1F9EED" w14:textId="77777777" w:rsidR="003D780F" w:rsidRDefault="00142082">
            <w:pPr>
              <w:widowControl w:val="0"/>
              <w:ind w:left="1087" w:right="1457"/>
              <w:jc w:val="center"/>
            </w:pPr>
            <w:r>
              <w:t>and</w:t>
            </w:r>
          </w:p>
          <w:p w14:paraId="1720C942" w14:textId="77777777" w:rsidR="003D780F" w:rsidRDefault="00142082">
            <w:pPr>
              <w:widowControl w:val="0"/>
              <w:spacing w:before="3" w:line="242" w:lineRule="auto"/>
              <w:ind w:left="87" w:right="214"/>
            </w:pPr>
            <w:r>
              <w:t>Exceptional in one of the categories with evidence</w:t>
            </w:r>
          </w:p>
          <w:p w14:paraId="5FD5B6AD" w14:textId="77777777" w:rsidR="003D780F" w:rsidRDefault="00142082">
            <w:pPr>
              <w:widowControl w:val="0"/>
              <w:ind w:left="1456" w:right="1457"/>
              <w:jc w:val="center"/>
            </w:pPr>
            <w:r>
              <w:t>and</w:t>
            </w:r>
          </w:p>
          <w:p w14:paraId="24CDF28D" w14:textId="77777777" w:rsidR="003D780F" w:rsidRDefault="00142082">
            <w:pPr>
              <w:widowControl w:val="0"/>
              <w:spacing w:before="3" w:line="242" w:lineRule="auto"/>
              <w:ind w:left="87" w:right="214"/>
            </w:pPr>
            <w:r>
              <w:t>Accomplished with evidence in two of the other four categories</w:t>
            </w:r>
          </w:p>
        </w:tc>
      </w:tr>
    </w:tbl>
    <w:p w14:paraId="7D8590D5" w14:textId="77777777" w:rsidR="003D780F" w:rsidRDefault="003D780F">
      <w:pPr>
        <w:widowControl w:val="0"/>
        <w:ind w:right="1886"/>
        <w:rPr>
          <w:sz w:val="28"/>
          <w:szCs w:val="28"/>
        </w:rPr>
      </w:pPr>
    </w:p>
    <w:p w14:paraId="0812288E" w14:textId="77777777" w:rsidR="003D780F" w:rsidRDefault="003D780F">
      <w:pPr>
        <w:widowControl w:val="0"/>
        <w:ind w:right="1886"/>
        <w:rPr>
          <w:sz w:val="28"/>
          <w:szCs w:val="28"/>
        </w:rPr>
      </w:pPr>
    </w:p>
    <w:p w14:paraId="3BAA75BA" w14:textId="77777777" w:rsidR="003D780F" w:rsidRDefault="003D780F">
      <w:pPr>
        <w:widowControl w:val="0"/>
        <w:ind w:right="1886"/>
        <w:rPr>
          <w:sz w:val="28"/>
          <w:szCs w:val="28"/>
        </w:rPr>
      </w:pPr>
    </w:p>
    <w:p w14:paraId="15732582" w14:textId="77777777" w:rsidR="003D780F" w:rsidRDefault="003D780F">
      <w:pPr>
        <w:widowControl w:val="0"/>
        <w:ind w:right="1886"/>
        <w:rPr>
          <w:sz w:val="28"/>
          <w:szCs w:val="28"/>
        </w:rPr>
      </w:pPr>
    </w:p>
    <w:p w14:paraId="7D72A3E5" w14:textId="77777777" w:rsidR="003D780F" w:rsidRDefault="003D780F">
      <w:pPr>
        <w:widowControl w:val="0"/>
        <w:ind w:right="1886"/>
        <w:rPr>
          <w:sz w:val="28"/>
          <w:szCs w:val="28"/>
        </w:rPr>
      </w:pPr>
    </w:p>
    <w:p w14:paraId="320686D2" w14:textId="77777777" w:rsidR="003D780F" w:rsidRDefault="003D780F">
      <w:pPr>
        <w:widowControl w:val="0"/>
        <w:ind w:right="1886" w:firstLine="720"/>
        <w:jc w:val="center"/>
        <w:rPr>
          <w:b/>
          <w:sz w:val="28"/>
          <w:szCs w:val="28"/>
        </w:rPr>
      </w:pPr>
    </w:p>
    <w:p w14:paraId="3F6EFF3B" w14:textId="77777777" w:rsidR="003D780F" w:rsidRDefault="00142082">
      <w:pPr>
        <w:widowControl w:val="0"/>
        <w:ind w:right="1886" w:firstLine="720"/>
        <w:jc w:val="center"/>
        <w:rPr>
          <w:b/>
          <w:sz w:val="28"/>
          <w:szCs w:val="28"/>
        </w:rPr>
      </w:pPr>
      <w:r>
        <w:br w:type="page"/>
      </w:r>
    </w:p>
    <w:p w14:paraId="20424537" w14:textId="77777777" w:rsidR="003D780F" w:rsidRDefault="00142082">
      <w:pPr>
        <w:widowControl w:val="0"/>
        <w:ind w:right="1886" w:firstLine="720"/>
        <w:jc w:val="center"/>
        <w:rPr>
          <w:b/>
          <w:sz w:val="28"/>
          <w:szCs w:val="28"/>
        </w:rPr>
      </w:pPr>
      <w:r>
        <w:rPr>
          <w:b/>
          <w:sz w:val="28"/>
          <w:szCs w:val="28"/>
        </w:rPr>
        <w:lastRenderedPageBreak/>
        <w:t>Teaching Matrix</w:t>
      </w:r>
    </w:p>
    <w:tbl>
      <w:tblPr>
        <w:tblStyle w:val="a3"/>
        <w:tblW w:w="1308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425"/>
        <w:gridCol w:w="2955"/>
        <w:gridCol w:w="3060"/>
        <w:gridCol w:w="2685"/>
        <w:gridCol w:w="2955"/>
      </w:tblGrid>
      <w:tr w:rsidR="003D780F" w14:paraId="23DF03C7" w14:textId="77777777">
        <w:trPr>
          <w:trHeight w:val="62"/>
        </w:trPr>
        <w:tc>
          <w:tcPr>
            <w:tcW w:w="1425" w:type="dxa"/>
            <w:shd w:val="clear" w:color="auto" w:fill="D9D9D9"/>
          </w:tcPr>
          <w:p w14:paraId="29660D19" w14:textId="77777777" w:rsidR="003D780F" w:rsidRDefault="00142082">
            <w:pPr>
              <w:widowControl w:val="0"/>
              <w:rPr>
                <w:b/>
                <w:sz w:val="22"/>
                <w:szCs w:val="22"/>
              </w:rPr>
            </w:pPr>
            <w:r>
              <w:rPr>
                <w:b/>
                <w:sz w:val="28"/>
                <w:szCs w:val="28"/>
              </w:rPr>
              <w:t xml:space="preserve"> </w:t>
            </w:r>
            <w:r>
              <w:rPr>
                <w:b/>
                <w:sz w:val="22"/>
                <w:szCs w:val="22"/>
              </w:rPr>
              <w:t>Categories</w:t>
            </w:r>
          </w:p>
        </w:tc>
        <w:tc>
          <w:tcPr>
            <w:tcW w:w="2955" w:type="dxa"/>
            <w:shd w:val="clear" w:color="auto" w:fill="D9D9D9"/>
          </w:tcPr>
          <w:p w14:paraId="4B1141D0" w14:textId="77777777" w:rsidR="003D780F" w:rsidRDefault="00142082">
            <w:pPr>
              <w:widowControl w:val="0"/>
              <w:spacing w:before="118"/>
              <w:ind w:right="1184"/>
              <w:jc w:val="center"/>
              <w:rPr>
                <w:b/>
                <w:sz w:val="22"/>
                <w:szCs w:val="22"/>
              </w:rPr>
            </w:pPr>
            <w:r>
              <w:rPr>
                <w:b/>
                <w:sz w:val="22"/>
                <w:szCs w:val="22"/>
              </w:rPr>
              <w:t>Exceptional</w:t>
            </w:r>
          </w:p>
        </w:tc>
        <w:tc>
          <w:tcPr>
            <w:tcW w:w="3060" w:type="dxa"/>
            <w:shd w:val="clear" w:color="auto" w:fill="D9D9D9"/>
          </w:tcPr>
          <w:p w14:paraId="70169835" w14:textId="77777777" w:rsidR="003D780F" w:rsidRDefault="00142082">
            <w:pPr>
              <w:widowControl w:val="0"/>
              <w:spacing w:before="118"/>
              <w:jc w:val="center"/>
              <w:rPr>
                <w:b/>
                <w:sz w:val="22"/>
                <w:szCs w:val="22"/>
              </w:rPr>
            </w:pPr>
            <w:r>
              <w:rPr>
                <w:b/>
                <w:sz w:val="22"/>
                <w:szCs w:val="22"/>
              </w:rPr>
              <w:t>Accomplished</w:t>
            </w:r>
          </w:p>
        </w:tc>
        <w:tc>
          <w:tcPr>
            <w:tcW w:w="2685" w:type="dxa"/>
            <w:shd w:val="clear" w:color="auto" w:fill="D9D9D9"/>
          </w:tcPr>
          <w:p w14:paraId="2DDA2CAE" w14:textId="77777777" w:rsidR="003D780F" w:rsidRDefault="00142082">
            <w:pPr>
              <w:widowControl w:val="0"/>
              <w:spacing w:before="118"/>
              <w:ind w:right="1184"/>
              <w:jc w:val="center"/>
              <w:rPr>
                <w:b/>
                <w:sz w:val="22"/>
                <w:szCs w:val="22"/>
              </w:rPr>
            </w:pPr>
            <w:r>
              <w:rPr>
                <w:b/>
                <w:sz w:val="22"/>
                <w:szCs w:val="22"/>
              </w:rPr>
              <w:t>Competent</w:t>
            </w:r>
          </w:p>
        </w:tc>
        <w:tc>
          <w:tcPr>
            <w:tcW w:w="2955" w:type="dxa"/>
            <w:shd w:val="clear" w:color="auto" w:fill="D9D9D9"/>
          </w:tcPr>
          <w:p w14:paraId="25F0D9C4" w14:textId="77777777" w:rsidR="003D780F" w:rsidRDefault="00142082">
            <w:pPr>
              <w:widowControl w:val="0"/>
              <w:spacing w:before="118"/>
              <w:ind w:right="1184"/>
              <w:jc w:val="center"/>
              <w:rPr>
                <w:b/>
                <w:sz w:val="22"/>
                <w:szCs w:val="22"/>
              </w:rPr>
            </w:pPr>
            <w:r>
              <w:rPr>
                <w:b/>
                <w:sz w:val="22"/>
                <w:szCs w:val="22"/>
              </w:rPr>
              <w:t>Novice</w:t>
            </w:r>
          </w:p>
        </w:tc>
      </w:tr>
      <w:tr w:rsidR="003D780F" w14:paraId="19A0823D" w14:textId="77777777">
        <w:tc>
          <w:tcPr>
            <w:tcW w:w="1425" w:type="dxa"/>
            <w:vMerge w:val="restart"/>
          </w:tcPr>
          <w:p w14:paraId="3DA0BF63" w14:textId="77777777" w:rsidR="003D780F" w:rsidRDefault="00142082">
            <w:pPr>
              <w:widowControl w:val="0"/>
              <w:rPr>
                <w:sz w:val="22"/>
                <w:szCs w:val="22"/>
              </w:rPr>
            </w:pPr>
            <w:r>
              <w:rPr>
                <w:sz w:val="22"/>
                <w:szCs w:val="22"/>
              </w:rPr>
              <w:t>Instructional Planning</w:t>
            </w:r>
          </w:p>
        </w:tc>
        <w:tc>
          <w:tcPr>
            <w:tcW w:w="2955" w:type="dxa"/>
          </w:tcPr>
          <w:p w14:paraId="5ADB077D" w14:textId="77777777" w:rsidR="003D780F" w:rsidRDefault="00142082">
            <w:pPr>
              <w:widowControl w:val="0"/>
              <w:spacing w:before="116"/>
              <w:ind w:left="110" w:right="194"/>
              <w:rPr>
                <w:sz w:val="22"/>
                <w:szCs w:val="22"/>
              </w:rPr>
            </w:pPr>
            <w:r>
              <w:rPr>
                <w:sz w:val="22"/>
                <w:szCs w:val="22"/>
              </w:rPr>
              <w:t>Demonstrates well-organized approach to teaching that places emphasis on relationship and application of knowledge and skills and models of best practices in the professions</w:t>
            </w:r>
          </w:p>
        </w:tc>
        <w:tc>
          <w:tcPr>
            <w:tcW w:w="3060" w:type="dxa"/>
          </w:tcPr>
          <w:p w14:paraId="1FBB2E0A" w14:textId="77777777" w:rsidR="003D780F" w:rsidRDefault="00142082">
            <w:pPr>
              <w:widowControl w:val="0"/>
              <w:spacing w:before="116"/>
              <w:ind w:left="110" w:right="194"/>
              <w:rPr>
                <w:sz w:val="22"/>
                <w:szCs w:val="22"/>
              </w:rPr>
            </w:pPr>
            <w:r>
              <w:rPr>
                <w:sz w:val="22"/>
                <w:szCs w:val="22"/>
              </w:rPr>
              <w:t>Demonstrates an organized approach to teaching that places emphasis on the relationship and application of knowledge and skills.</w:t>
            </w:r>
          </w:p>
        </w:tc>
        <w:tc>
          <w:tcPr>
            <w:tcW w:w="2685" w:type="dxa"/>
          </w:tcPr>
          <w:p w14:paraId="6AE1F120" w14:textId="77777777" w:rsidR="003D780F" w:rsidRDefault="00142082">
            <w:pPr>
              <w:widowControl w:val="0"/>
              <w:spacing w:before="116"/>
              <w:ind w:left="110" w:right="194"/>
              <w:rPr>
                <w:sz w:val="22"/>
                <w:szCs w:val="22"/>
              </w:rPr>
            </w:pPr>
            <w:r>
              <w:rPr>
                <w:sz w:val="22"/>
                <w:szCs w:val="22"/>
              </w:rPr>
              <w:t xml:space="preserve">Demonstrates an organized approach to teaching. Inconsistent emphasis on application of skills and knowledge. </w:t>
            </w:r>
          </w:p>
        </w:tc>
        <w:tc>
          <w:tcPr>
            <w:tcW w:w="2955" w:type="dxa"/>
          </w:tcPr>
          <w:p w14:paraId="78EC3B01" w14:textId="77777777" w:rsidR="003D780F" w:rsidRDefault="00142082">
            <w:pPr>
              <w:widowControl w:val="0"/>
              <w:spacing w:before="116"/>
              <w:ind w:left="110" w:right="194"/>
              <w:rPr>
                <w:sz w:val="22"/>
                <w:szCs w:val="22"/>
              </w:rPr>
            </w:pPr>
            <w:r>
              <w:rPr>
                <w:sz w:val="22"/>
                <w:szCs w:val="22"/>
              </w:rPr>
              <w:t xml:space="preserve">Lapses in organizational approach to teaching. No emphasis on application of skills and knowledge. </w:t>
            </w:r>
          </w:p>
        </w:tc>
      </w:tr>
      <w:tr w:rsidR="003D780F" w14:paraId="23DECE35" w14:textId="77777777">
        <w:tc>
          <w:tcPr>
            <w:tcW w:w="1425" w:type="dxa"/>
            <w:vMerge/>
          </w:tcPr>
          <w:p w14:paraId="3DB10ECA" w14:textId="77777777" w:rsidR="003D780F" w:rsidRDefault="003D780F">
            <w:pPr>
              <w:widowControl w:val="0"/>
              <w:spacing w:line="276" w:lineRule="auto"/>
              <w:rPr>
                <w:sz w:val="22"/>
                <w:szCs w:val="22"/>
              </w:rPr>
            </w:pPr>
          </w:p>
        </w:tc>
        <w:tc>
          <w:tcPr>
            <w:tcW w:w="2955" w:type="dxa"/>
          </w:tcPr>
          <w:p w14:paraId="4C9130CD" w14:textId="77777777" w:rsidR="003D780F" w:rsidRDefault="00142082">
            <w:pPr>
              <w:widowControl w:val="0"/>
              <w:spacing w:before="117"/>
              <w:ind w:left="110" w:right="194"/>
              <w:rPr>
                <w:sz w:val="22"/>
                <w:szCs w:val="22"/>
              </w:rPr>
            </w:pPr>
            <w:r>
              <w:rPr>
                <w:sz w:val="22"/>
                <w:szCs w:val="22"/>
              </w:rPr>
              <w:t>Establishes reasonable, quality oriented standards of performance, shares those standards with students, and evaluates objectively according to those standards</w:t>
            </w:r>
          </w:p>
        </w:tc>
        <w:tc>
          <w:tcPr>
            <w:tcW w:w="3060" w:type="dxa"/>
          </w:tcPr>
          <w:p w14:paraId="790A0502" w14:textId="77777777" w:rsidR="003D780F" w:rsidRDefault="00142082">
            <w:pPr>
              <w:widowControl w:val="0"/>
              <w:spacing w:before="117"/>
              <w:ind w:left="110" w:right="219"/>
              <w:rPr>
                <w:sz w:val="22"/>
                <w:szCs w:val="22"/>
              </w:rPr>
            </w:pPr>
            <w:r>
              <w:rPr>
                <w:sz w:val="22"/>
                <w:szCs w:val="22"/>
              </w:rPr>
              <w:t>Establishes reasonable standards of performance, shares those standards, and evaluates according to the standards</w:t>
            </w:r>
          </w:p>
        </w:tc>
        <w:tc>
          <w:tcPr>
            <w:tcW w:w="2685" w:type="dxa"/>
          </w:tcPr>
          <w:p w14:paraId="106F0415" w14:textId="77777777" w:rsidR="003D780F" w:rsidRDefault="00142082">
            <w:pPr>
              <w:widowControl w:val="0"/>
              <w:spacing w:before="117"/>
              <w:ind w:left="110"/>
              <w:rPr>
                <w:sz w:val="22"/>
                <w:szCs w:val="22"/>
              </w:rPr>
            </w:pPr>
            <w:r>
              <w:rPr>
                <w:sz w:val="22"/>
                <w:szCs w:val="22"/>
              </w:rPr>
              <w:t>Establishes evaluation criteria for course work</w:t>
            </w:r>
          </w:p>
        </w:tc>
        <w:tc>
          <w:tcPr>
            <w:tcW w:w="2955" w:type="dxa"/>
          </w:tcPr>
          <w:p w14:paraId="0DFC51E7" w14:textId="77777777" w:rsidR="003D780F" w:rsidRDefault="00142082">
            <w:pPr>
              <w:widowControl w:val="0"/>
              <w:spacing w:before="117"/>
              <w:ind w:left="110"/>
              <w:rPr>
                <w:sz w:val="22"/>
                <w:szCs w:val="22"/>
              </w:rPr>
            </w:pPr>
            <w:r>
              <w:rPr>
                <w:sz w:val="22"/>
                <w:szCs w:val="22"/>
              </w:rPr>
              <w:t xml:space="preserve">Evaluation criteria lacks clarity, is subjective, or not shared with students. </w:t>
            </w:r>
          </w:p>
        </w:tc>
      </w:tr>
      <w:tr w:rsidR="003D780F" w14:paraId="7FDED083" w14:textId="77777777">
        <w:tc>
          <w:tcPr>
            <w:tcW w:w="1425" w:type="dxa"/>
            <w:vMerge/>
          </w:tcPr>
          <w:p w14:paraId="35997F14" w14:textId="77777777" w:rsidR="003D780F" w:rsidRDefault="003D780F">
            <w:pPr>
              <w:widowControl w:val="0"/>
              <w:spacing w:line="276" w:lineRule="auto"/>
              <w:rPr>
                <w:color w:val="FF0000"/>
                <w:sz w:val="22"/>
                <w:szCs w:val="22"/>
              </w:rPr>
            </w:pPr>
          </w:p>
        </w:tc>
        <w:tc>
          <w:tcPr>
            <w:tcW w:w="2955" w:type="dxa"/>
          </w:tcPr>
          <w:p w14:paraId="5CACE21A" w14:textId="77777777" w:rsidR="003D780F" w:rsidRDefault="00142082">
            <w:pPr>
              <w:widowControl w:val="0"/>
              <w:spacing w:before="116"/>
              <w:ind w:left="110" w:right="194"/>
              <w:rPr>
                <w:sz w:val="22"/>
                <w:szCs w:val="22"/>
              </w:rPr>
            </w:pPr>
            <w:r>
              <w:rPr>
                <w:sz w:val="22"/>
                <w:szCs w:val="22"/>
              </w:rPr>
              <w:t>Demonstrates appropriate use of educational technology for planning and implementation of instructional goals, well-designed learning activities, and student assessment in distance learning courses (e.g., two- way video, online).</w:t>
            </w:r>
          </w:p>
        </w:tc>
        <w:tc>
          <w:tcPr>
            <w:tcW w:w="3060" w:type="dxa"/>
          </w:tcPr>
          <w:p w14:paraId="6F6AF65B" w14:textId="77777777" w:rsidR="003D780F" w:rsidRDefault="00142082">
            <w:pPr>
              <w:widowControl w:val="0"/>
              <w:spacing w:before="116"/>
              <w:ind w:left="110" w:right="194"/>
              <w:rPr>
                <w:sz w:val="22"/>
                <w:szCs w:val="22"/>
              </w:rPr>
            </w:pPr>
            <w:r>
              <w:rPr>
                <w:sz w:val="22"/>
                <w:szCs w:val="22"/>
              </w:rPr>
              <w:t>Demonstrates appropriate uses of educational technology for planning and implementation for course management and teacher, content, and student-student interaction in distance learning courses (e.g., two- way video, online).</w:t>
            </w:r>
          </w:p>
        </w:tc>
        <w:tc>
          <w:tcPr>
            <w:tcW w:w="2685" w:type="dxa"/>
          </w:tcPr>
          <w:p w14:paraId="7579E503" w14:textId="77777777" w:rsidR="003D780F" w:rsidRDefault="00142082">
            <w:pPr>
              <w:widowControl w:val="0"/>
              <w:spacing w:before="116"/>
              <w:ind w:left="110"/>
              <w:rPr>
                <w:sz w:val="22"/>
                <w:szCs w:val="22"/>
              </w:rPr>
            </w:pPr>
            <w:r>
              <w:rPr>
                <w:sz w:val="22"/>
                <w:szCs w:val="22"/>
              </w:rPr>
              <w:t>Moving toward integration of technology into teaching and learning activities</w:t>
            </w:r>
          </w:p>
        </w:tc>
        <w:tc>
          <w:tcPr>
            <w:tcW w:w="2955" w:type="dxa"/>
          </w:tcPr>
          <w:p w14:paraId="605389EA" w14:textId="77777777" w:rsidR="003D780F" w:rsidRDefault="00142082">
            <w:pPr>
              <w:widowControl w:val="0"/>
              <w:spacing w:before="116"/>
              <w:ind w:left="110"/>
              <w:rPr>
                <w:sz w:val="22"/>
                <w:szCs w:val="22"/>
              </w:rPr>
            </w:pPr>
            <w:r>
              <w:rPr>
                <w:sz w:val="22"/>
                <w:szCs w:val="22"/>
              </w:rPr>
              <w:t>Little to no integration of technology into teaching and learning activities.</w:t>
            </w:r>
          </w:p>
        </w:tc>
      </w:tr>
      <w:tr w:rsidR="003D780F" w14:paraId="0BC87686" w14:textId="77777777">
        <w:tc>
          <w:tcPr>
            <w:tcW w:w="1425" w:type="dxa"/>
            <w:vMerge/>
          </w:tcPr>
          <w:p w14:paraId="21F2311F" w14:textId="77777777" w:rsidR="003D780F" w:rsidRDefault="003D780F">
            <w:pPr>
              <w:widowControl w:val="0"/>
              <w:spacing w:line="276" w:lineRule="auto"/>
              <w:rPr>
                <w:sz w:val="22"/>
                <w:szCs w:val="22"/>
              </w:rPr>
            </w:pPr>
          </w:p>
        </w:tc>
        <w:tc>
          <w:tcPr>
            <w:tcW w:w="2955" w:type="dxa"/>
          </w:tcPr>
          <w:p w14:paraId="63532BBB" w14:textId="77777777" w:rsidR="003D780F" w:rsidRDefault="00142082">
            <w:pPr>
              <w:widowControl w:val="0"/>
              <w:spacing w:before="116"/>
              <w:ind w:left="110" w:right="57"/>
              <w:rPr>
                <w:sz w:val="22"/>
                <w:szCs w:val="22"/>
              </w:rPr>
            </w:pPr>
            <w:r>
              <w:rPr>
                <w:sz w:val="22"/>
                <w:szCs w:val="22"/>
              </w:rPr>
              <w:t>Instructional plans reflect understanding of the function of     their course(s) within the program, Department, College, and University</w:t>
            </w:r>
          </w:p>
        </w:tc>
        <w:tc>
          <w:tcPr>
            <w:tcW w:w="3060" w:type="dxa"/>
          </w:tcPr>
          <w:p w14:paraId="08C18AFD" w14:textId="77777777" w:rsidR="003D780F" w:rsidRDefault="00142082">
            <w:pPr>
              <w:widowControl w:val="0"/>
              <w:spacing w:before="116"/>
              <w:ind w:left="110" w:right="57"/>
              <w:rPr>
                <w:sz w:val="22"/>
                <w:szCs w:val="22"/>
              </w:rPr>
            </w:pPr>
            <w:r>
              <w:rPr>
                <w:sz w:val="22"/>
                <w:szCs w:val="22"/>
              </w:rPr>
              <w:t xml:space="preserve">Instructional plans reflect understanding of the function of their course (s) within the program, </w:t>
            </w:r>
            <w:proofErr w:type="gramStart"/>
            <w:r>
              <w:rPr>
                <w:sz w:val="22"/>
                <w:szCs w:val="22"/>
              </w:rPr>
              <w:t>Department</w:t>
            </w:r>
            <w:proofErr w:type="gramEnd"/>
            <w:r>
              <w:rPr>
                <w:sz w:val="22"/>
                <w:szCs w:val="22"/>
              </w:rPr>
              <w:t xml:space="preserve"> and college</w:t>
            </w:r>
          </w:p>
        </w:tc>
        <w:tc>
          <w:tcPr>
            <w:tcW w:w="2685" w:type="dxa"/>
          </w:tcPr>
          <w:p w14:paraId="03FDCE87" w14:textId="77777777" w:rsidR="003D780F" w:rsidRDefault="00142082">
            <w:pPr>
              <w:widowControl w:val="0"/>
              <w:spacing w:before="116"/>
              <w:ind w:left="110" w:right="194"/>
              <w:rPr>
                <w:sz w:val="22"/>
                <w:szCs w:val="22"/>
              </w:rPr>
            </w:pPr>
            <w:r>
              <w:rPr>
                <w:sz w:val="22"/>
                <w:szCs w:val="22"/>
              </w:rPr>
              <w:t>Instructional plans reflect an understanding of the function of their course(s) within the program and Department</w:t>
            </w:r>
          </w:p>
        </w:tc>
        <w:tc>
          <w:tcPr>
            <w:tcW w:w="2955" w:type="dxa"/>
          </w:tcPr>
          <w:p w14:paraId="3AE8B083" w14:textId="77777777" w:rsidR="003D780F" w:rsidRDefault="00142082">
            <w:pPr>
              <w:widowControl w:val="0"/>
              <w:spacing w:before="116"/>
              <w:ind w:left="110" w:right="194"/>
              <w:rPr>
                <w:sz w:val="22"/>
                <w:szCs w:val="22"/>
              </w:rPr>
            </w:pPr>
            <w:r>
              <w:rPr>
                <w:sz w:val="22"/>
                <w:szCs w:val="22"/>
              </w:rPr>
              <w:t>Instructional plans reflect a lack of understanding of the function of their course(s) within the program or department.</w:t>
            </w:r>
          </w:p>
        </w:tc>
      </w:tr>
      <w:tr w:rsidR="003D780F" w14:paraId="49D3FCD9" w14:textId="77777777">
        <w:tc>
          <w:tcPr>
            <w:tcW w:w="1425" w:type="dxa"/>
            <w:vMerge w:val="restart"/>
          </w:tcPr>
          <w:p w14:paraId="2477997F" w14:textId="77777777" w:rsidR="003D780F" w:rsidRDefault="00142082">
            <w:pPr>
              <w:widowControl w:val="0"/>
              <w:rPr>
                <w:sz w:val="22"/>
                <w:szCs w:val="22"/>
              </w:rPr>
            </w:pPr>
            <w:r>
              <w:rPr>
                <w:sz w:val="22"/>
                <w:szCs w:val="22"/>
              </w:rPr>
              <w:t>Instructional Effectiveness</w:t>
            </w:r>
          </w:p>
        </w:tc>
        <w:tc>
          <w:tcPr>
            <w:tcW w:w="2955" w:type="dxa"/>
          </w:tcPr>
          <w:p w14:paraId="1B485410" w14:textId="77777777" w:rsidR="003D780F" w:rsidRDefault="00142082">
            <w:pPr>
              <w:widowControl w:val="0"/>
              <w:spacing w:before="116"/>
              <w:ind w:left="110"/>
              <w:rPr>
                <w:sz w:val="22"/>
                <w:szCs w:val="22"/>
              </w:rPr>
            </w:pPr>
            <w:r>
              <w:rPr>
                <w:sz w:val="22"/>
                <w:szCs w:val="22"/>
              </w:rPr>
              <w:t>Demonstrates exceptional teaching methods/skills</w:t>
            </w:r>
          </w:p>
        </w:tc>
        <w:tc>
          <w:tcPr>
            <w:tcW w:w="3060" w:type="dxa"/>
          </w:tcPr>
          <w:p w14:paraId="40CDA2C2" w14:textId="77777777" w:rsidR="003D780F" w:rsidRDefault="00142082">
            <w:pPr>
              <w:widowControl w:val="0"/>
              <w:spacing w:before="116"/>
              <w:ind w:left="110" w:right="145"/>
              <w:rPr>
                <w:sz w:val="22"/>
                <w:szCs w:val="22"/>
              </w:rPr>
            </w:pPr>
            <w:r>
              <w:rPr>
                <w:sz w:val="22"/>
                <w:szCs w:val="22"/>
              </w:rPr>
              <w:t xml:space="preserve">Demonstrates good teaching methods and skills for </w:t>
            </w:r>
            <w:proofErr w:type="gramStart"/>
            <w:r>
              <w:rPr>
                <w:sz w:val="22"/>
                <w:szCs w:val="22"/>
              </w:rPr>
              <w:t>all of</w:t>
            </w:r>
            <w:proofErr w:type="gramEnd"/>
            <w:r>
              <w:rPr>
                <w:sz w:val="22"/>
                <w:szCs w:val="22"/>
              </w:rPr>
              <w:t xml:space="preserve"> his/her courses</w:t>
            </w:r>
          </w:p>
        </w:tc>
        <w:tc>
          <w:tcPr>
            <w:tcW w:w="2685" w:type="dxa"/>
          </w:tcPr>
          <w:p w14:paraId="2BE9C81E" w14:textId="77777777" w:rsidR="003D780F" w:rsidRDefault="00142082">
            <w:pPr>
              <w:widowControl w:val="0"/>
              <w:spacing w:before="116"/>
              <w:ind w:left="110" w:right="145"/>
              <w:rPr>
                <w:sz w:val="22"/>
                <w:szCs w:val="22"/>
              </w:rPr>
            </w:pPr>
            <w:r>
              <w:rPr>
                <w:sz w:val="22"/>
                <w:szCs w:val="22"/>
              </w:rPr>
              <w:t>Demonstrates good teaching methods and skills for most of his/her courses</w:t>
            </w:r>
          </w:p>
        </w:tc>
        <w:tc>
          <w:tcPr>
            <w:tcW w:w="2955" w:type="dxa"/>
          </w:tcPr>
          <w:p w14:paraId="42AEDFFE" w14:textId="77777777" w:rsidR="003D780F" w:rsidRDefault="00142082">
            <w:pPr>
              <w:widowControl w:val="0"/>
              <w:spacing w:before="116"/>
              <w:ind w:left="110" w:right="145"/>
              <w:rPr>
                <w:sz w:val="22"/>
                <w:szCs w:val="22"/>
              </w:rPr>
            </w:pPr>
            <w:r>
              <w:rPr>
                <w:sz w:val="22"/>
                <w:szCs w:val="22"/>
              </w:rPr>
              <w:t>Demonstrates ineffective teaching methods and skills.</w:t>
            </w:r>
          </w:p>
        </w:tc>
      </w:tr>
      <w:tr w:rsidR="003D780F" w14:paraId="55436083" w14:textId="77777777">
        <w:trPr>
          <w:trHeight w:val="885"/>
        </w:trPr>
        <w:tc>
          <w:tcPr>
            <w:tcW w:w="1425" w:type="dxa"/>
            <w:vMerge/>
          </w:tcPr>
          <w:p w14:paraId="6497E80C" w14:textId="77777777" w:rsidR="003D780F" w:rsidRDefault="003D780F">
            <w:pPr>
              <w:widowControl w:val="0"/>
              <w:spacing w:line="276" w:lineRule="auto"/>
              <w:rPr>
                <w:color w:val="FF0000"/>
                <w:sz w:val="22"/>
                <w:szCs w:val="22"/>
              </w:rPr>
            </w:pPr>
          </w:p>
        </w:tc>
        <w:tc>
          <w:tcPr>
            <w:tcW w:w="2955" w:type="dxa"/>
          </w:tcPr>
          <w:p w14:paraId="32ADFEAF" w14:textId="77777777" w:rsidR="003D780F" w:rsidRDefault="00142082">
            <w:pPr>
              <w:widowControl w:val="0"/>
              <w:spacing w:before="116"/>
              <w:ind w:left="110" w:right="194"/>
              <w:rPr>
                <w:sz w:val="22"/>
                <w:szCs w:val="22"/>
              </w:rPr>
            </w:pPr>
            <w:r>
              <w:rPr>
                <w:sz w:val="22"/>
                <w:szCs w:val="22"/>
              </w:rPr>
              <w:t xml:space="preserve">Majority of student evaluations (more than 50% on official university evaluation of courses taught) rate the overall instructor </w:t>
            </w:r>
            <w:r>
              <w:rPr>
                <w:sz w:val="22"/>
                <w:szCs w:val="22"/>
              </w:rPr>
              <w:lastRenderedPageBreak/>
              <w:t>mean as ‘4’ to ‘5’. Majority of student comments when evaluated across semesters are consistent with quantitative ratings</w:t>
            </w:r>
          </w:p>
        </w:tc>
        <w:tc>
          <w:tcPr>
            <w:tcW w:w="3060" w:type="dxa"/>
          </w:tcPr>
          <w:p w14:paraId="58104FBF" w14:textId="77777777" w:rsidR="003D780F" w:rsidRDefault="00142082">
            <w:pPr>
              <w:widowControl w:val="0"/>
              <w:spacing w:before="116"/>
              <w:ind w:left="110" w:right="194"/>
              <w:rPr>
                <w:sz w:val="22"/>
                <w:szCs w:val="22"/>
              </w:rPr>
            </w:pPr>
            <w:r>
              <w:rPr>
                <w:sz w:val="22"/>
                <w:szCs w:val="22"/>
              </w:rPr>
              <w:lastRenderedPageBreak/>
              <w:t xml:space="preserve">Majority of student evaluations (more than 50% on official university evaluation of courses taught) rate the overall instructor </w:t>
            </w:r>
            <w:r>
              <w:rPr>
                <w:sz w:val="22"/>
                <w:szCs w:val="22"/>
              </w:rPr>
              <w:lastRenderedPageBreak/>
              <w:t>mean as ‘4’. Majority of student comments when evaluated across semesters are consistent with quantitative ratings</w:t>
            </w:r>
          </w:p>
        </w:tc>
        <w:tc>
          <w:tcPr>
            <w:tcW w:w="2685" w:type="dxa"/>
          </w:tcPr>
          <w:p w14:paraId="04D039DE" w14:textId="77777777" w:rsidR="003D780F" w:rsidRDefault="00142082">
            <w:pPr>
              <w:widowControl w:val="0"/>
              <w:spacing w:before="116"/>
              <w:ind w:left="110" w:right="194"/>
              <w:rPr>
                <w:sz w:val="22"/>
                <w:szCs w:val="22"/>
              </w:rPr>
            </w:pPr>
            <w:r>
              <w:rPr>
                <w:sz w:val="22"/>
                <w:szCs w:val="22"/>
              </w:rPr>
              <w:lastRenderedPageBreak/>
              <w:t xml:space="preserve">Majority of student evaluations (more than 50% on official university evaluation of courses taught) rate the overall </w:t>
            </w:r>
            <w:r>
              <w:rPr>
                <w:sz w:val="22"/>
                <w:szCs w:val="22"/>
              </w:rPr>
              <w:lastRenderedPageBreak/>
              <w:t>instructor mean as ‘3’ to ‘4’. Majority of student comments when evaluated across semesters are consistent with quantitative ratings</w:t>
            </w:r>
          </w:p>
        </w:tc>
        <w:tc>
          <w:tcPr>
            <w:tcW w:w="2955" w:type="dxa"/>
          </w:tcPr>
          <w:p w14:paraId="4348A734" w14:textId="77777777" w:rsidR="003D780F" w:rsidRDefault="00142082">
            <w:pPr>
              <w:widowControl w:val="0"/>
              <w:spacing w:before="116"/>
              <w:ind w:left="110" w:right="194"/>
              <w:rPr>
                <w:sz w:val="22"/>
                <w:szCs w:val="22"/>
              </w:rPr>
            </w:pPr>
            <w:r>
              <w:rPr>
                <w:sz w:val="22"/>
                <w:szCs w:val="22"/>
              </w:rPr>
              <w:lastRenderedPageBreak/>
              <w:t xml:space="preserve">Majority of student evaluations (more than 50% on official university evaluation of courses taught) rate the overall instructor </w:t>
            </w:r>
            <w:r>
              <w:rPr>
                <w:sz w:val="22"/>
                <w:szCs w:val="22"/>
              </w:rPr>
              <w:lastRenderedPageBreak/>
              <w:t>mean as 3 or below. Or inconsistency noted in student comments and quantitative ratings</w:t>
            </w:r>
          </w:p>
        </w:tc>
      </w:tr>
      <w:tr w:rsidR="003D780F" w14:paraId="527FC40D" w14:textId="77777777">
        <w:tc>
          <w:tcPr>
            <w:tcW w:w="1425" w:type="dxa"/>
          </w:tcPr>
          <w:p w14:paraId="14DA6DA4" w14:textId="77777777" w:rsidR="003D780F" w:rsidRDefault="00142082">
            <w:pPr>
              <w:widowControl w:val="0"/>
              <w:rPr>
                <w:sz w:val="22"/>
                <w:szCs w:val="22"/>
              </w:rPr>
            </w:pPr>
            <w:r>
              <w:rPr>
                <w:sz w:val="22"/>
                <w:szCs w:val="22"/>
              </w:rPr>
              <w:lastRenderedPageBreak/>
              <w:t>Department Evaluation of Instruction</w:t>
            </w:r>
          </w:p>
        </w:tc>
        <w:tc>
          <w:tcPr>
            <w:tcW w:w="2955" w:type="dxa"/>
          </w:tcPr>
          <w:p w14:paraId="1AACDD36" w14:textId="77777777" w:rsidR="003D780F" w:rsidRDefault="00142082">
            <w:pPr>
              <w:widowControl w:val="0"/>
              <w:spacing w:before="102"/>
              <w:ind w:left="110" w:right="467"/>
              <w:rPr>
                <w:sz w:val="22"/>
                <w:szCs w:val="22"/>
              </w:rPr>
            </w:pPr>
            <w:r>
              <w:rPr>
                <w:sz w:val="22"/>
                <w:szCs w:val="22"/>
              </w:rPr>
              <w:t>2</w:t>
            </w:r>
            <w:r>
              <w:rPr>
                <w:sz w:val="36"/>
                <w:szCs w:val="36"/>
                <w:vertAlign w:val="superscript"/>
              </w:rPr>
              <w:t xml:space="preserve">nd </w:t>
            </w:r>
            <w:r>
              <w:rPr>
                <w:sz w:val="22"/>
                <w:szCs w:val="22"/>
              </w:rPr>
              <w:t>form of teaching evaluation, which may include peer evaluations and/or Department chair evaluations, rate teaching as above average to high</w:t>
            </w:r>
          </w:p>
        </w:tc>
        <w:tc>
          <w:tcPr>
            <w:tcW w:w="3060" w:type="dxa"/>
          </w:tcPr>
          <w:p w14:paraId="74AF0FAB" w14:textId="77777777" w:rsidR="003D780F" w:rsidRDefault="00142082">
            <w:pPr>
              <w:widowControl w:val="0"/>
              <w:spacing w:before="102"/>
              <w:ind w:left="110" w:right="467"/>
              <w:rPr>
                <w:sz w:val="22"/>
                <w:szCs w:val="22"/>
              </w:rPr>
            </w:pPr>
            <w:r>
              <w:rPr>
                <w:sz w:val="22"/>
                <w:szCs w:val="22"/>
              </w:rPr>
              <w:t>2</w:t>
            </w:r>
            <w:r>
              <w:rPr>
                <w:sz w:val="36"/>
                <w:szCs w:val="36"/>
                <w:vertAlign w:val="superscript"/>
              </w:rPr>
              <w:t xml:space="preserve">nd </w:t>
            </w:r>
            <w:r>
              <w:rPr>
                <w:sz w:val="22"/>
                <w:szCs w:val="22"/>
              </w:rPr>
              <w:t>form of teaching evaluation, which may include peer evaluations and/or Department chair evaluations, rate teaching as average to above average</w:t>
            </w:r>
          </w:p>
        </w:tc>
        <w:tc>
          <w:tcPr>
            <w:tcW w:w="2685" w:type="dxa"/>
          </w:tcPr>
          <w:p w14:paraId="7AF91604" w14:textId="77777777" w:rsidR="003D780F" w:rsidRDefault="00142082">
            <w:pPr>
              <w:widowControl w:val="0"/>
              <w:spacing w:before="103" w:line="242" w:lineRule="auto"/>
              <w:ind w:left="110" w:right="467" w:firstLine="60"/>
              <w:rPr>
                <w:sz w:val="22"/>
                <w:szCs w:val="22"/>
              </w:rPr>
            </w:pPr>
            <w:r>
              <w:rPr>
                <w:sz w:val="22"/>
                <w:szCs w:val="22"/>
              </w:rPr>
              <w:t>2</w:t>
            </w:r>
            <w:r>
              <w:rPr>
                <w:sz w:val="36"/>
                <w:szCs w:val="36"/>
                <w:vertAlign w:val="superscript"/>
              </w:rPr>
              <w:t xml:space="preserve">nd </w:t>
            </w:r>
            <w:r>
              <w:rPr>
                <w:sz w:val="22"/>
                <w:szCs w:val="22"/>
              </w:rPr>
              <w:t>form of teaching evaluation, which may include peer evaluations and/or Department chair evaluations, rate teaching style as average</w:t>
            </w:r>
          </w:p>
        </w:tc>
        <w:tc>
          <w:tcPr>
            <w:tcW w:w="2955" w:type="dxa"/>
          </w:tcPr>
          <w:p w14:paraId="40CEA43E" w14:textId="77777777" w:rsidR="003D780F" w:rsidRDefault="00142082">
            <w:pPr>
              <w:widowControl w:val="0"/>
              <w:spacing w:before="103" w:line="242" w:lineRule="auto"/>
              <w:ind w:left="110" w:right="467" w:firstLine="60"/>
              <w:rPr>
                <w:sz w:val="22"/>
                <w:szCs w:val="22"/>
              </w:rPr>
            </w:pPr>
            <w:r>
              <w:rPr>
                <w:sz w:val="22"/>
                <w:szCs w:val="22"/>
              </w:rPr>
              <w:t>2</w:t>
            </w:r>
            <w:r>
              <w:rPr>
                <w:sz w:val="36"/>
                <w:szCs w:val="36"/>
                <w:vertAlign w:val="superscript"/>
              </w:rPr>
              <w:t xml:space="preserve">nd </w:t>
            </w:r>
            <w:r>
              <w:rPr>
                <w:sz w:val="22"/>
                <w:szCs w:val="22"/>
              </w:rPr>
              <w:t>form of teaching evaluation, which may include peer evaluations and/or Department chair evaluations, rate teaching style as average to below average or 2</w:t>
            </w:r>
            <w:r>
              <w:rPr>
                <w:sz w:val="22"/>
                <w:szCs w:val="22"/>
                <w:vertAlign w:val="superscript"/>
              </w:rPr>
              <w:t>nd</w:t>
            </w:r>
            <w:r>
              <w:rPr>
                <w:sz w:val="22"/>
                <w:szCs w:val="22"/>
              </w:rPr>
              <w:t xml:space="preserve"> form of evaluation is not provided</w:t>
            </w:r>
          </w:p>
        </w:tc>
      </w:tr>
      <w:tr w:rsidR="003D780F" w14:paraId="5708BCCC" w14:textId="77777777">
        <w:tc>
          <w:tcPr>
            <w:tcW w:w="1425" w:type="dxa"/>
          </w:tcPr>
          <w:p w14:paraId="0A910549" w14:textId="77777777" w:rsidR="003D780F" w:rsidRDefault="00142082">
            <w:pPr>
              <w:widowControl w:val="0"/>
            </w:pPr>
            <w:r>
              <w:t>Academic advising</w:t>
            </w:r>
          </w:p>
        </w:tc>
        <w:tc>
          <w:tcPr>
            <w:tcW w:w="2955" w:type="dxa"/>
          </w:tcPr>
          <w:p w14:paraId="78847DD5" w14:textId="77777777" w:rsidR="003D780F" w:rsidRDefault="00142082">
            <w:pPr>
              <w:widowControl w:val="0"/>
              <w:spacing w:before="117"/>
              <w:ind w:left="110"/>
              <w:rPr>
                <w:strike/>
                <w:sz w:val="22"/>
                <w:szCs w:val="22"/>
              </w:rPr>
            </w:pPr>
            <w:r>
              <w:rPr>
                <w:sz w:val="22"/>
                <w:szCs w:val="22"/>
              </w:rPr>
              <w:t xml:space="preserve">Majority of advising evaluations rate advising skills as exceeds expectations </w:t>
            </w:r>
          </w:p>
          <w:p w14:paraId="0DDC5D0D" w14:textId="77777777" w:rsidR="003D780F" w:rsidRDefault="00142082">
            <w:pPr>
              <w:widowControl w:val="0"/>
              <w:spacing w:before="117"/>
              <w:ind w:left="110"/>
              <w:rPr>
                <w:sz w:val="22"/>
                <w:szCs w:val="22"/>
              </w:rPr>
            </w:pPr>
            <w:r>
              <w:rPr>
                <w:sz w:val="22"/>
                <w:szCs w:val="22"/>
              </w:rPr>
              <w:t>Advising can be a measure of any two of the following:</w:t>
            </w:r>
          </w:p>
          <w:p w14:paraId="59EA7B30" w14:textId="77777777" w:rsidR="003D780F" w:rsidRDefault="00142082">
            <w:pPr>
              <w:widowControl w:val="0"/>
              <w:numPr>
                <w:ilvl w:val="0"/>
                <w:numId w:val="7"/>
              </w:numPr>
              <w:spacing w:before="117"/>
              <w:rPr>
                <w:sz w:val="22"/>
                <w:szCs w:val="22"/>
              </w:rPr>
            </w:pPr>
            <w:r>
              <w:rPr>
                <w:sz w:val="22"/>
                <w:szCs w:val="22"/>
              </w:rPr>
              <w:t>Advising survey for direct advisees</w:t>
            </w:r>
          </w:p>
          <w:p w14:paraId="1384B483" w14:textId="77777777" w:rsidR="003D780F" w:rsidRDefault="00142082">
            <w:pPr>
              <w:widowControl w:val="0"/>
              <w:numPr>
                <w:ilvl w:val="0"/>
                <w:numId w:val="7"/>
              </w:numPr>
              <w:rPr>
                <w:sz w:val="22"/>
                <w:szCs w:val="22"/>
              </w:rPr>
            </w:pPr>
            <w:r>
              <w:rPr>
                <w:sz w:val="22"/>
                <w:szCs w:val="22"/>
              </w:rPr>
              <w:t>Program coordinating (receiving course release/compensation)</w:t>
            </w:r>
          </w:p>
          <w:p w14:paraId="650DB16C" w14:textId="77777777" w:rsidR="003D780F" w:rsidRDefault="00142082">
            <w:pPr>
              <w:widowControl w:val="0"/>
              <w:numPr>
                <w:ilvl w:val="0"/>
                <w:numId w:val="7"/>
              </w:numPr>
              <w:rPr>
                <w:sz w:val="22"/>
                <w:szCs w:val="22"/>
              </w:rPr>
            </w:pPr>
            <w:r>
              <w:rPr>
                <w:sz w:val="22"/>
                <w:szCs w:val="22"/>
                <w:u w:val="single"/>
              </w:rPr>
              <w:t>Membership</w:t>
            </w:r>
            <w:r>
              <w:rPr>
                <w:sz w:val="22"/>
                <w:szCs w:val="22"/>
              </w:rPr>
              <w:t xml:space="preserve"> as Chair</w:t>
            </w:r>
            <w:r>
              <w:rPr>
                <w:sz w:val="22"/>
                <w:szCs w:val="22"/>
                <w:vertAlign w:val="superscript"/>
              </w:rPr>
              <w:t>2</w:t>
            </w:r>
            <w:r>
              <w:rPr>
                <w:sz w:val="22"/>
                <w:szCs w:val="22"/>
              </w:rPr>
              <w:t xml:space="preserve"> on two or more completed dissertations</w:t>
            </w:r>
          </w:p>
          <w:p w14:paraId="595C600A" w14:textId="77777777" w:rsidR="003D780F" w:rsidRDefault="00142082">
            <w:pPr>
              <w:widowControl w:val="0"/>
              <w:numPr>
                <w:ilvl w:val="0"/>
                <w:numId w:val="7"/>
              </w:numPr>
              <w:rPr>
                <w:sz w:val="22"/>
                <w:szCs w:val="22"/>
              </w:rPr>
            </w:pPr>
            <w:r>
              <w:rPr>
                <w:sz w:val="22"/>
                <w:szCs w:val="22"/>
                <w:u w:val="single"/>
              </w:rPr>
              <w:t>Membership</w:t>
            </w:r>
            <w:r>
              <w:rPr>
                <w:sz w:val="22"/>
                <w:szCs w:val="22"/>
              </w:rPr>
              <w:t xml:space="preserve"> on 6+ Dissertation committees as a member or Chair of an ongoing dissertation</w:t>
            </w:r>
          </w:p>
          <w:p w14:paraId="47DD3760" w14:textId="77777777" w:rsidR="003D780F" w:rsidRDefault="003D780F">
            <w:pPr>
              <w:widowControl w:val="0"/>
              <w:spacing w:before="117"/>
              <w:ind w:left="110"/>
              <w:rPr>
                <w:sz w:val="22"/>
                <w:szCs w:val="22"/>
              </w:rPr>
            </w:pPr>
          </w:p>
        </w:tc>
        <w:tc>
          <w:tcPr>
            <w:tcW w:w="3060" w:type="dxa"/>
          </w:tcPr>
          <w:p w14:paraId="0CA22C41" w14:textId="77777777" w:rsidR="003D780F" w:rsidRDefault="00142082">
            <w:pPr>
              <w:widowControl w:val="0"/>
              <w:spacing w:before="117"/>
              <w:ind w:left="110"/>
              <w:rPr>
                <w:sz w:val="22"/>
                <w:szCs w:val="22"/>
              </w:rPr>
            </w:pPr>
            <w:r>
              <w:rPr>
                <w:sz w:val="22"/>
                <w:szCs w:val="22"/>
              </w:rPr>
              <w:t>Majority of advising evaluations rate advising as meets expectations to exceeds expectations</w:t>
            </w:r>
          </w:p>
          <w:p w14:paraId="44886CF0" w14:textId="77777777" w:rsidR="003D780F" w:rsidRDefault="00142082">
            <w:pPr>
              <w:widowControl w:val="0"/>
              <w:spacing w:before="117"/>
              <w:ind w:left="110"/>
              <w:rPr>
                <w:sz w:val="22"/>
                <w:szCs w:val="22"/>
              </w:rPr>
            </w:pPr>
            <w:r>
              <w:rPr>
                <w:sz w:val="22"/>
                <w:szCs w:val="22"/>
              </w:rPr>
              <w:t>Advising can be a measure of any two of the following:</w:t>
            </w:r>
          </w:p>
          <w:p w14:paraId="40C81D49" w14:textId="77777777" w:rsidR="003D780F" w:rsidRDefault="00142082">
            <w:pPr>
              <w:widowControl w:val="0"/>
              <w:numPr>
                <w:ilvl w:val="0"/>
                <w:numId w:val="5"/>
              </w:numPr>
              <w:spacing w:before="117"/>
              <w:rPr>
                <w:sz w:val="22"/>
                <w:szCs w:val="22"/>
              </w:rPr>
            </w:pPr>
            <w:r>
              <w:rPr>
                <w:sz w:val="22"/>
                <w:szCs w:val="22"/>
              </w:rPr>
              <w:t>Advising survey for direct advisees</w:t>
            </w:r>
          </w:p>
          <w:p w14:paraId="58185B26" w14:textId="77777777" w:rsidR="003D780F" w:rsidRDefault="00142082">
            <w:pPr>
              <w:widowControl w:val="0"/>
              <w:numPr>
                <w:ilvl w:val="0"/>
                <w:numId w:val="5"/>
              </w:numPr>
              <w:rPr>
                <w:sz w:val="22"/>
                <w:szCs w:val="22"/>
              </w:rPr>
            </w:pPr>
            <w:r>
              <w:rPr>
                <w:sz w:val="22"/>
                <w:szCs w:val="22"/>
              </w:rPr>
              <w:t>Program coordinating (receiving course release/compensation</w:t>
            </w:r>
          </w:p>
          <w:p w14:paraId="396DB4A5" w14:textId="77777777" w:rsidR="003D780F" w:rsidRDefault="00142082">
            <w:pPr>
              <w:widowControl w:val="0"/>
              <w:numPr>
                <w:ilvl w:val="0"/>
                <w:numId w:val="5"/>
              </w:numPr>
              <w:rPr>
                <w:sz w:val="22"/>
                <w:szCs w:val="22"/>
              </w:rPr>
            </w:pPr>
            <w:r>
              <w:rPr>
                <w:sz w:val="22"/>
                <w:szCs w:val="22"/>
                <w:u w:val="single"/>
              </w:rPr>
              <w:t xml:space="preserve">Membership </w:t>
            </w:r>
            <w:r>
              <w:rPr>
                <w:sz w:val="22"/>
                <w:szCs w:val="22"/>
              </w:rPr>
              <w:t xml:space="preserve">as Chair on one completed dissertation </w:t>
            </w:r>
          </w:p>
          <w:p w14:paraId="40B7F0BD" w14:textId="77777777" w:rsidR="003D780F" w:rsidRDefault="00142082">
            <w:pPr>
              <w:widowControl w:val="0"/>
              <w:numPr>
                <w:ilvl w:val="0"/>
                <w:numId w:val="5"/>
              </w:numPr>
              <w:rPr>
                <w:sz w:val="22"/>
                <w:szCs w:val="22"/>
              </w:rPr>
            </w:pPr>
            <w:r>
              <w:rPr>
                <w:sz w:val="22"/>
                <w:szCs w:val="22"/>
                <w:u w:val="single"/>
              </w:rPr>
              <w:t>Membership</w:t>
            </w:r>
            <w:r>
              <w:rPr>
                <w:sz w:val="22"/>
                <w:szCs w:val="22"/>
              </w:rPr>
              <w:t xml:space="preserve"> on 3-5 Dissertation committees as a member or Chair of an ongoing dissertation</w:t>
            </w:r>
          </w:p>
        </w:tc>
        <w:tc>
          <w:tcPr>
            <w:tcW w:w="2685" w:type="dxa"/>
          </w:tcPr>
          <w:p w14:paraId="6B9B517B" w14:textId="77777777" w:rsidR="003D780F" w:rsidRDefault="00142082">
            <w:pPr>
              <w:widowControl w:val="0"/>
              <w:spacing w:before="117"/>
              <w:ind w:left="110"/>
              <w:rPr>
                <w:sz w:val="22"/>
                <w:szCs w:val="22"/>
              </w:rPr>
            </w:pPr>
            <w:r>
              <w:rPr>
                <w:sz w:val="22"/>
                <w:szCs w:val="22"/>
              </w:rPr>
              <w:t>Majority of advising evaluations rate advising as meets expectations</w:t>
            </w:r>
          </w:p>
          <w:p w14:paraId="4091DF2F" w14:textId="77777777" w:rsidR="003D780F" w:rsidRDefault="00142082">
            <w:pPr>
              <w:widowControl w:val="0"/>
              <w:spacing w:before="117"/>
              <w:ind w:left="110"/>
              <w:rPr>
                <w:b/>
                <w:sz w:val="22"/>
                <w:szCs w:val="22"/>
              </w:rPr>
            </w:pPr>
            <w:r>
              <w:rPr>
                <w:sz w:val="22"/>
                <w:szCs w:val="22"/>
              </w:rPr>
              <w:t>Advising can be a measure of any one of the following</w:t>
            </w:r>
            <w:r>
              <w:rPr>
                <w:b/>
                <w:sz w:val="22"/>
                <w:szCs w:val="22"/>
              </w:rPr>
              <w:t>:</w:t>
            </w:r>
          </w:p>
          <w:p w14:paraId="372BDF86" w14:textId="77777777" w:rsidR="003D780F" w:rsidRDefault="00142082">
            <w:pPr>
              <w:widowControl w:val="0"/>
              <w:numPr>
                <w:ilvl w:val="0"/>
                <w:numId w:val="6"/>
              </w:numPr>
              <w:spacing w:before="117"/>
              <w:rPr>
                <w:sz w:val="22"/>
                <w:szCs w:val="22"/>
              </w:rPr>
            </w:pPr>
            <w:r>
              <w:rPr>
                <w:sz w:val="22"/>
                <w:szCs w:val="22"/>
              </w:rPr>
              <w:t>Advising survey for direct advisees</w:t>
            </w:r>
          </w:p>
          <w:p w14:paraId="292ADC2A" w14:textId="77777777" w:rsidR="003D780F" w:rsidRDefault="00142082">
            <w:pPr>
              <w:widowControl w:val="0"/>
              <w:numPr>
                <w:ilvl w:val="0"/>
                <w:numId w:val="6"/>
              </w:numPr>
              <w:rPr>
                <w:sz w:val="22"/>
                <w:szCs w:val="22"/>
              </w:rPr>
            </w:pPr>
            <w:r>
              <w:rPr>
                <w:sz w:val="22"/>
                <w:szCs w:val="22"/>
              </w:rPr>
              <w:t>Program coordinating (receiving course release/compensation</w:t>
            </w:r>
          </w:p>
          <w:p w14:paraId="6C4D11D8" w14:textId="77777777" w:rsidR="003D780F" w:rsidRDefault="00142082">
            <w:pPr>
              <w:widowControl w:val="0"/>
              <w:numPr>
                <w:ilvl w:val="0"/>
                <w:numId w:val="6"/>
              </w:numPr>
              <w:rPr>
                <w:sz w:val="22"/>
                <w:szCs w:val="22"/>
              </w:rPr>
            </w:pPr>
            <w:r>
              <w:rPr>
                <w:sz w:val="22"/>
                <w:szCs w:val="22"/>
                <w:u w:val="single"/>
              </w:rPr>
              <w:t xml:space="preserve">Membership </w:t>
            </w:r>
            <w:r>
              <w:rPr>
                <w:sz w:val="22"/>
                <w:szCs w:val="22"/>
              </w:rPr>
              <w:t>on Dissertation committees as a member or Chair of an ongoing dissertation</w:t>
            </w:r>
          </w:p>
          <w:p w14:paraId="63B27C75" w14:textId="77777777" w:rsidR="003D780F" w:rsidRDefault="00142082">
            <w:pPr>
              <w:widowControl w:val="0"/>
              <w:numPr>
                <w:ilvl w:val="0"/>
                <w:numId w:val="6"/>
              </w:numPr>
              <w:rPr>
                <w:sz w:val="22"/>
                <w:szCs w:val="22"/>
              </w:rPr>
            </w:pPr>
            <w:r>
              <w:rPr>
                <w:sz w:val="22"/>
                <w:szCs w:val="22"/>
                <w:u w:val="single"/>
              </w:rPr>
              <w:t xml:space="preserve">Membership </w:t>
            </w:r>
            <w:r>
              <w:rPr>
                <w:sz w:val="22"/>
                <w:szCs w:val="22"/>
              </w:rPr>
              <w:t>on 2 or fewer Dissertation committees as a member or Chair of an ongoing dissertation</w:t>
            </w:r>
          </w:p>
        </w:tc>
        <w:tc>
          <w:tcPr>
            <w:tcW w:w="2955" w:type="dxa"/>
          </w:tcPr>
          <w:p w14:paraId="515D9169" w14:textId="77777777" w:rsidR="003D780F" w:rsidRDefault="00142082">
            <w:pPr>
              <w:widowControl w:val="0"/>
              <w:spacing w:before="117"/>
              <w:ind w:left="110"/>
              <w:rPr>
                <w:sz w:val="22"/>
                <w:szCs w:val="22"/>
              </w:rPr>
            </w:pPr>
            <w:r>
              <w:rPr>
                <w:sz w:val="22"/>
                <w:szCs w:val="22"/>
              </w:rPr>
              <w:t>Majority of advising evaluations rate advising as below expectations or no advising evaluation data is provided</w:t>
            </w:r>
          </w:p>
          <w:p w14:paraId="0DA03B1F" w14:textId="77777777" w:rsidR="003D780F" w:rsidRDefault="003D780F">
            <w:pPr>
              <w:widowControl w:val="0"/>
              <w:spacing w:before="117"/>
              <w:ind w:left="110"/>
              <w:rPr>
                <w:sz w:val="22"/>
                <w:szCs w:val="22"/>
              </w:rPr>
            </w:pPr>
          </w:p>
        </w:tc>
      </w:tr>
    </w:tbl>
    <w:p w14:paraId="053FC238" w14:textId="77777777" w:rsidR="003D780F" w:rsidRDefault="00142082">
      <w:pPr>
        <w:widowControl w:val="0"/>
        <w:spacing w:before="90"/>
        <w:rPr>
          <w:sz w:val="22"/>
          <w:szCs w:val="22"/>
        </w:rPr>
      </w:pPr>
      <w:r>
        <w:rPr>
          <w:b/>
          <w:sz w:val="22"/>
          <w:szCs w:val="22"/>
        </w:rPr>
        <w:t xml:space="preserve">Effective Teaching Methods </w:t>
      </w:r>
      <w:r>
        <w:rPr>
          <w:sz w:val="22"/>
          <w:szCs w:val="22"/>
        </w:rPr>
        <w:t>may include but are not limited to:</w:t>
      </w:r>
    </w:p>
    <w:p w14:paraId="7A0A853A" w14:textId="77777777" w:rsidR="003D780F" w:rsidRDefault="003D780F">
      <w:pPr>
        <w:widowControl w:val="0"/>
        <w:spacing w:before="6"/>
        <w:rPr>
          <w:sz w:val="22"/>
          <w:szCs w:val="22"/>
        </w:rPr>
      </w:pPr>
    </w:p>
    <w:p w14:paraId="00A60CB1" w14:textId="77777777" w:rsidR="003D780F" w:rsidRDefault="00142082">
      <w:pPr>
        <w:widowControl w:val="0"/>
        <w:numPr>
          <w:ilvl w:val="0"/>
          <w:numId w:val="10"/>
        </w:numPr>
        <w:tabs>
          <w:tab w:val="left" w:pos="548"/>
        </w:tabs>
        <w:rPr>
          <w:sz w:val="22"/>
          <w:szCs w:val="22"/>
        </w:rPr>
      </w:pPr>
      <w:r>
        <w:rPr>
          <w:sz w:val="22"/>
          <w:szCs w:val="22"/>
        </w:rPr>
        <w:t>Presents material in a manner that brings attention immediately to the topic, problem area or skill</w:t>
      </w:r>
    </w:p>
    <w:p w14:paraId="7D419746" w14:textId="77777777" w:rsidR="003D780F" w:rsidRDefault="00142082">
      <w:pPr>
        <w:widowControl w:val="0"/>
        <w:numPr>
          <w:ilvl w:val="0"/>
          <w:numId w:val="10"/>
        </w:numPr>
        <w:tabs>
          <w:tab w:val="left" w:pos="548"/>
        </w:tabs>
        <w:rPr>
          <w:sz w:val="22"/>
          <w:szCs w:val="22"/>
        </w:rPr>
      </w:pPr>
      <w:r>
        <w:rPr>
          <w:sz w:val="22"/>
          <w:szCs w:val="22"/>
        </w:rPr>
        <w:lastRenderedPageBreak/>
        <w:t>Is enthusiastic about teaching and able to hold the students’ attention by gesture, voice, expressions, and general delivery.</w:t>
      </w:r>
    </w:p>
    <w:p w14:paraId="58554261" w14:textId="77777777" w:rsidR="003D780F" w:rsidRDefault="00142082">
      <w:pPr>
        <w:widowControl w:val="0"/>
        <w:numPr>
          <w:ilvl w:val="0"/>
          <w:numId w:val="10"/>
        </w:numPr>
        <w:tabs>
          <w:tab w:val="left" w:pos="548"/>
        </w:tabs>
        <w:rPr>
          <w:sz w:val="22"/>
          <w:szCs w:val="22"/>
        </w:rPr>
      </w:pPr>
      <w:r>
        <w:rPr>
          <w:sz w:val="22"/>
          <w:szCs w:val="22"/>
        </w:rPr>
        <w:t>Uses a variety of teaching styles and techniques appropriately and models best practices for his/her specific area of teaching</w:t>
      </w:r>
    </w:p>
    <w:p w14:paraId="59E06279" w14:textId="77777777" w:rsidR="003D780F" w:rsidRDefault="00142082">
      <w:pPr>
        <w:widowControl w:val="0"/>
        <w:numPr>
          <w:ilvl w:val="0"/>
          <w:numId w:val="10"/>
        </w:numPr>
        <w:tabs>
          <w:tab w:val="left" w:pos="548"/>
        </w:tabs>
        <w:rPr>
          <w:sz w:val="22"/>
          <w:szCs w:val="22"/>
        </w:rPr>
      </w:pPr>
      <w:r>
        <w:rPr>
          <w:sz w:val="22"/>
          <w:szCs w:val="22"/>
        </w:rPr>
        <w:t>Returns exams, quizzes, homework projects within a reasonable span of time</w:t>
      </w:r>
    </w:p>
    <w:p w14:paraId="102E90A1" w14:textId="77777777" w:rsidR="003D780F" w:rsidRDefault="00142082">
      <w:pPr>
        <w:widowControl w:val="0"/>
        <w:numPr>
          <w:ilvl w:val="0"/>
          <w:numId w:val="10"/>
        </w:numPr>
        <w:tabs>
          <w:tab w:val="left" w:pos="548"/>
        </w:tabs>
        <w:rPr>
          <w:sz w:val="22"/>
          <w:szCs w:val="22"/>
        </w:rPr>
      </w:pPr>
      <w:r>
        <w:rPr>
          <w:sz w:val="22"/>
          <w:szCs w:val="22"/>
        </w:rPr>
        <w:t>Responds to students’ inquiries within a reasonable span of time</w:t>
      </w:r>
    </w:p>
    <w:p w14:paraId="656F2DB4" w14:textId="77777777" w:rsidR="003D780F" w:rsidRDefault="00142082">
      <w:pPr>
        <w:widowControl w:val="0"/>
        <w:numPr>
          <w:ilvl w:val="0"/>
          <w:numId w:val="10"/>
        </w:numPr>
        <w:tabs>
          <w:tab w:val="left" w:pos="548"/>
        </w:tabs>
        <w:rPr>
          <w:sz w:val="22"/>
          <w:szCs w:val="22"/>
        </w:rPr>
      </w:pPr>
      <w:r>
        <w:rPr>
          <w:sz w:val="22"/>
          <w:szCs w:val="22"/>
        </w:rPr>
        <w:t>Meets classes on  time</w:t>
      </w:r>
    </w:p>
    <w:p w14:paraId="75393B96" w14:textId="77777777" w:rsidR="003D780F" w:rsidRDefault="00142082">
      <w:pPr>
        <w:widowControl w:val="0"/>
        <w:numPr>
          <w:ilvl w:val="0"/>
          <w:numId w:val="10"/>
        </w:numPr>
        <w:tabs>
          <w:tab w:val="left" w:pos="548"/>
        </w:tabs>
        <w:rPr>
          <w:sz w:val="22"/>
          <w:szCs w:val="22"/>
        </w:rPr>
      </w:pPr>
      <w:r>
        <w:rPr>
          <w:sz w:val="22"/>
          <w:szCs w:val="22"/>
        </w:rPr>
        <w:t>Defines student learning outcomes for every class</w:t>
      </w:r>
    </w:p>
    <w:p w14:paraId="2FAFEA98" w14:textId="77777777" w:rsidR="003D780F" w:rsidRDefault="00142082">
      <w:pPr>
        <w:widowControl w:val="0"/>
        <w:numPr>
          <w:ilvl w:val="0"/>
          <w:numId w:val="10"/>
        </w:numPr>
        <w:tabs>
          <w:tab w:val="left" w:pos="548"/>
        </w:tabs>
        <w:rPr>
          <w:sz w:val="22"/>
          <w:szCs w:val="22"/>
        </w:rPr>
      </w:pPr>
      <w:r>
        <w:rPr>
          <w:sz w:val="22"/>
          <w:szCs w:val="22"/>
        </w:rPr>
        <w:t>Effectively organizes instruction to meet class objectives</w:t>
      </w:r>
    </w:p>
    <w:p w14:paraId="0AC7A1DD" w14:textId="77777777" w:rsidR="003D780F" w:rsidRDefault="00142082">
      <w:pPr>
        <w:widowControl w:val="0"/>
        <w:numPr>
          <w:ilvl w:val="0"/>
          <w:numId w:val="10"/>
        </w:numPr>
        <w:tabs>
          <w:tab w:val="left" w:pos="548"/>
        </w:tabs>
        <w:rPr>
          <w:sz w:val="22"/>
          <w:szCs w:val="22"/>
        </w:rPr>
      </w:pPr>
      <w:r>
        <w:rPr>
          <w:sz w:val="22"/>
          <w:szCs w:val="22"/>
        </w:rPr>
        <w:t xml:space="preserve">Consistently informs students of  course expectations </w:t>
      </w:r>
    </w:p>
    <w:p w14:paraId="27994A31" w14:textId="77777777" w:rsidR="003D780F" w:rsidRDefault="00142082">
      <w:pPr>
        <w:widowControl w:val="0"/>
        <w:numPr>
          <w:ilvl w:val="0"/>
          <w:numId w:val="10"/>
        </w:numPr>
        <w:tabs>
          <w:tab w:val="left" w:pos="548"/>
        </w:tabs>
        <w:rPr>
          <w:sz w:val="22"/>
          <w:szCs w:val="22"/>
        </w:rPr>
      </w:pPr>
      <w:r>
        <w:rPr>
          <w:sz w:val="22"/>
          <w:szCs w:val="22"/>
        </w:rPr>
        <w:t>Provides students with timely and meaningful feedback</w:t>
      </w:r>
    </w:p>
    <w:p w14:paraId="3EC00867" w14:textId="77777777" w:rsidR="003D780F" w:rsidRDefault="003D780F">
      <w:pPr>
        <w:widowControl w:val="0"/>
        <w:rPr>
          <w:sz w:val="32"/>
          <w:szCs w:val="32"/>
        </w:rPr>
      </w:pPr>
    </w:p>
    <w:p w14:paraId="680F1FA6" w14:textId="77777777" w:rsidR="003D780F" w:rsidRDefault="00142082">
      <w:pPr>
        <w:widowControl w:val="0"/>
        <w:ind w:left="100"/>
        <w:rPr>
          <w:sz w:val="22"/>
          <w:szCs w:val="22"/>
        </w:rPr>
      </w:pPr>
      <w:r>
        <w:rPr>
          <w:b/>
          <w:sz w:val="22"/>
          <w:szCs w:val="22"/>
        </w:rPr>
        <w:t xml:space="preserve">Technology </w:t>
      </w:r>
      <w:r>
        <w:rPr>
          <w:sz w:val="22"/>
          <w:szCs w:val="22"/>
        </w:rPr>
        <w:t>may include but is not limited to:</w:t>
      </w:r>
    </w:p>
    <w:p w14:paraId="273E010B" w14:textId="77777777" w:rsidR="003D780F" w:rsidRDefault="003D780F">
      <w:pPr>
        <w:widowControl w:val="0"/>
        <w:spacing w:before="6"/>
        <w:rPr>
          <w:sz w:val="22"/>
          <w:szCs w:val="22"/>
        </w:rPr>
      </w:pPr>
    </w:p>
    <w:p w14:paraId="10BABF64" w14:textId="77777777" w:rsidR="003D780F" w:rsidRDefault="00142082">
      <w:pPr>
        <w:widowControl w:val="0"/>
        <w:numPr>
          <w:ilvl w:val="0"/>
          <w:numId w:val="3"/>
        </w:numPr>
        <w:tabs>
          <w:tab w:val="left" w:pos="548"/>
        </w:tabs>
        <w:rPr>
          <w:sz w:val="22"/>
          <w:szCs w:val="22"/>
        </w:rPr>
      </w:pPr>
      <w:r>
        <w:rPr>
          <w:sz w:val="22"/>
          <w:szCs w:val="22"/>
        </w:rPr>
        <w:t>Distance education (ITV and online classes) and online course development</w:t>
      </w:r>
    </w:p>
    <w:p w14:paraId="674D223D" w14:textId="77777777" w:rsidR="003D780F" w:rsidRDefault="00142082">
      <w:pPr>
        <w:widowControl w:val="0"/>
        <w:numPr>
          <w:ilvl w:val="0"/>
          <w:numId w:val="3"/>
        </w:numPr>
        <w:tabs>
          <w:tab w:val="left" w:pos="548"/>
        </w:tabs>
        <w:rPr>
          <w:sz w:val="22"/>
          <w:szCs w:val="22"/>
        </w:rPr>
      </w:pPr>
      <w:r>
        <w:rPr>
          <w:sz w:val="22"/>
          <w:szCs w:val="22"/>
        </w:rPr>
        <w:t>Effective use of Course Management System such as Blackboard and its advanced features</w:t>
      </w:r>
    </w:p>
    <w:p w14:paraId="15275FDF" w14:textId="77777777" w:rsidR="003D780F" w:rsidRDefault="00142082">
      <w:pPr>
        <w:widowControl w:val="0"/>
        <w:numPr>
          <w:ilvl w:val="0"/>
          <w:numId w:val="3"/>
        </w:numPr>
        <w:tabs>
          <w:tab w:val="left" w:pos="548"/>
        </w:tabs>
        <w:rPr>
          <w:sz w:val="22"/>
          <w:szCs w:val="22"/>
        </w:rPr>
      </w:pPr>
      <w:r>
        <w:rPr>
          <w:sz w:val="22"/>
          <w:szCs w:val="22"/>
        </w:rPr>
        <w:t>Use of word processing, database, spreadsheet, and multimedia software</w:t>
      </w:r>
    </w:p>
    <w:p w14:paraId="22959C18" w14:textId="77777777" w:rsidR="003D780F" w:rsidRDefault="00142082">
      <w:pPr>
        <w:widowControl w:val="0"/>
        <w:numPr>
          <w:ilvl w:val="0"/>
          <w:numId w:val="3"/>
        </w:numPr>
        <w:tabs>
          <w:tab w:val="left" w:pos="548"/>
        </w:tabs>
        <w:rPr>
          <w:sz w:val="22"/>
          <w:szCs w:val="22"/>
        </w:rPr>
      </w:pPr>
      <w:r>
        <w:rPr>
          <w:sz w:val="22"/>
          <w:szCs w:val="22"/>
        </w:rPr>
        <w:t>Development of digital case  studies</w:t>
      </w:r>
    </w:p>
    <w:p w14:paraId="60921364" w14:textId="77777777" w:rsidR="003D780F" w:rsidRDefault="00142082">
      <w:pPr>
        <w:widowControl w:val="0"/>
        <w:numPr>
          <w:ilvl w:val="0"/>
          <w:numId w:val="3"/>
        </w:numPr>
        <w:tabs>
          <w:tab w:val="left" w:pos="548"/>
        </w:tabs>
        <w:rPr>
          <w:sz w:val="22"/>
          <w:szCs w:val="22"/>
        </w:rPr>
      </w:pPr>
      <w:r>
        <w:rPr>
          <w:sz w:val="22"/>
          <w:szCs w:val="22"/>
        </w:rPr>
        <w:t>Use of social media for effective instruction</w:t>
      </w:r>
    </w:p>
    <w:p w14:paraId="5EFED8E4" w14:textId="77777777" w:rsidR="003D780F" w:rsidRDefault="00142082">
      <w:pPr>
        <w:widowControl w:val="0"/>
        <w:numPr>
          <w:ilvl w:val="0"/>
          <w:numId w:val="3"/>
        </w:numPr>
        <w:tabs>
          <w:tab w:val="left" w:pos="548"/>
        </w:tabs>
        <w:rPr>
          <w:sz w:val="22"/>
          <w:szCs w:val="22"/>
        </w:rPr>
      </w:pPr>
      <w:r>
        <w:rPr>
          <w:sz w:val="22"/>
          <w:szCs w:val="22"/>
        </w:rPr>
        <w:t>Use of online library resources</w:t>
      </w:r>
    </w:p>
    <w:p w14:paraId="71D37C71" w14:textId="77777777" w:rsidR="003D780F" w:rsidRDefault="00142082">
      <w:pPr>
        <w:widowControl w:val="0"/>
        <w:numPr>
          <w:ilvl w:val="0"/>
          <w:numId w:val="3"/>
        </w:numPr>
        <w:tabs>
          <w:tab w:val="left" w:pos="548"/>
        </w:tabs>
        <w:rPr>
          <w:sz w:val="22"/>
          <w:szCs w:val="22"/>
        </w:rPr>
      </w:pPr>
      <w:r>
        <w:rPr>
          <w:sz w:val="22"/>
          <w:szCs w:val="22"/>
        </w:rPr>
        <w:t>Adaptive/assistive devices/equipment</w:t>
      </w:r>
    </w:p>
    <w:p w14:paraId="5959DE2E" w14:textId="77777777" w:rsidR="003D780F" w:rsidRDefault="00142082">
      <w:pPr>
        <w:widowControl w:val="0"/>
        <w:numPr>
          <w:ilvl w:val="0"/>
          <w:numId w:val="3"/>
        </w:numPr>
        <w:tabs>
          <w:tab w:val="left" w:pos="548"/>
        </w:tabs>
        <w:rPr>
          <w:sz w:val="22"/>
          <w:szCs w:val="22"/>
        </w:rPr>
      </w:pPr>
      <w:r>
        <w:rPr>
          <w:sz w:val="22"/>
          <w:szCs w:val="22"/>
        </w:rPr>
        <w:t>Smart Classroom</w:t>
      </w:r>
    </w:p>
    <w:p w14:paraId="67AD7089" w14:textId="77777777" w:rsidR="003D780F" w:rsidRDefault="003D780F">
      <w:pPr>
        <w:widowControl w:val="0"/>
        <w:tabs>
          <w:tab w:val="left" w:pos="548"/>
        </w:tabs>
        <w:ind w:left="1267"/>
        <w:rPr>
          <w:sz w:val="22"/>
          <w:szCs w:val="22"/>
        </w:rPr>
      </w:pPr>
    </w:p>
    <w:p w14:paraId="03C33235" w14:textId="77777777" w:rsidR="003D780F" w:rsidRDefault="003D780F">
      <w:pPr>
        <w:pStyle w:val="Heading2"/>
        <w:keepNext w:val="0"/>
        <w:keepLines w:val="0"/>
        <w:widowControl w:val="0"/>
        <w:spacing w:before="74" w:after="0"/>
        <w:ind w:right="5743"/>
        <w:rPr>
          <w:b w:val="0"/>
          <w:sz w:val="22"/>
          <w:szCs w:val="22"/>
        </w:rPr>
      </w:pPr>
    </w:p>
    <w:p w14:paraId="7269C716" w14:textId="77777777" w:rsidR="003D780F" w:rsidRDefault="003D780F">
      <w:pPr>
        <w:pStyle w:val="Heading2"/>
        <w:keepNext w:val="0"/>
        <w:keepLines w:val="0"/>
        <w:widowControl w:val="0"/>
        <w:spacing w:before="74" w:after="0"/>
        <w:ind w:right="5743"/>
        <w:rPr>
          <w:b w:val="0"/>
          <w:sz w:val="22"/>
          <w:szCs w:val="22"/>
        </w:rPr>
      </w:pPr>
    </w:p>
    <w:p w14:paraId="5F077ACC" w14:textId="77777777" w:rsidR="003D780F" w:rsidRDefault="003D780F">
      <w:pPr>
        <w:pStyle w:val="Heading2"/>
        <w:keepNext w:val="0"/>
        <w:keepLines w:val="0"/>
        <w:widowControl w:val="0"/>
        <w:spacing w:before="74" w:after="0"/>
        <w:ind w:right="5743"/>
        <w:rPr>
          <w:b w:val="0"/>
          <w:sz w:val="22"/>
          <w:szCs w:val="22"/>
        </w:rPr>
      </w:pPr>
    </w:p>
    <w:p w14:paraId="3CFEBBDA" w14:textId="77777777" w:rsidR="003D780F" w:rsidRDefault="003D780F">
      <w:pPr>
        <w:pStyle w:val="Heading2"/>
        <w:keepNext w:val="0"/>
        <w:keepLines w:val="0"/>
        <w:widowControl w:val="0"/>
        <w:spacing w:before="74" w:after="0"/>
        <w:ind w:left="5040" w:right="5743"/>
        <w:jc w:val="center"/>
        <w:rPr>
          <w:sz w:val="28"/>
          <w:szCs w:val="28"/>
        </w:rPr>
      </w:pPr>
    </w:p>
    <w:p w14:paraId="13796893" w14:textId="77777777" w:rsidR="003D780F" w:rsidRDefault="00142082">
      <w:pPr>
        <w:pStyle w:val="Heading2"/>
        <w:keepNext w:val="0"/>
        <w:keepLines w:val="0"/>
        <w:widowControl w:val="0"/>
        <w:spacing w:before="74" w:after="0"/>
        <w:ind w:left="5040" w:right="5743"/>
        <w:jc w:val="center"/>
        <w:rPr>
          <w:sz w:val="28"/>
          <w:szCs w:val="28"/>
        </w:rPr>
      </w:pPr>
      <w:r>
        <w:br w:type="page"/>
      </w:r>
    </w:p>
    <w:p w14:paraId="33AD82BB" w14:textId="77777777" w:rsidR="003D780F" w:rsidRDefault="00142082">
      <w:pPr>
        <w:pStyle w:val="Heading2"/>
        <w:keepNext w:val="0"/>
        <w:keepLines w:val="0"/>
        <w:widowControl w:val="0"/>
        <w:spacing w:before="74" w:after="0"/>
        <w:ind w:left="5040" w:right="5743"/>
        <w:jc w:val="center"/>
        <w:rPr>
          <w:sz w:val="28"/>
          <w:szCs w:val="28"/>
        </w:rPr>
      </w:pPr>
      <w:r>
        <w:rPr>
          <w:sz w:val="28"/>
          <w:szCs w:val="28"/>
        </w:rPr>
        <w:lastRenderedPageBreak/>
        <w:t>Service Matrix</w:t>
      </w:r>
    </w:p>
    <w:tbl>
      <w:tblPr>
        <w:tblStyle w:val="a4"/>
        <w:tblW w:w="12975"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100"/>
        <w:gridCol w:w="2205"/>
        <w:gridCol w:w="2820"/>
        <w:gridCol w:w="2805"/>
        <w:gridCol w:w="3045"/>
      </w:tblGrid>
      <w:tr w:rsidR="003D780F" w14:paraId="06D71FEA" w14:textId="77777777">
        <w:trPr>
          <w:trHeight w:val="421"/>
        </w:trPr>
        <w:tc>
          <w:tcPr>
            <w:tcW w:w="2100" w:type="dxa"/>
            <w:shd w:val="clear" w:color="auto" w:fill="D9D9D9"/>
          </w:tcPr>
          <w:p w14:paraId="227D03AC" w14:textId="77777777" w:rsidR="003D780F" w:rsidRDefault="00142082">
            <w:pPr>
              <w:widowControl w:val="0"/>
              <w:spacing w:before="13"/>
              <w:ind w:left="110" w:right="1077"/>
              <w:jc w:val="center"/>
              <w:rPr>
                <w:b/>
              </w:rPr>
            </w:pPr>
            <w:r>
              <w:rPr>
                <w:b/>
              </w:rPr>
              <w:t>Categories</w:t>
            </w:r>
          </w:p>
        </w:tc>
        <w:tc>
          <w:tcPr>
            <w:tcW w:w="2205" w:type="dxa"/>
            <w:shd w:val="clear" w:color="auto" w:fill="D9D9D9"/>
          </w:tcPr>
          <w:p w14:paraId="310298C1" w14:textId="77777777" w:rsidR="003D780F" w:rsidRDefault="00142082">
            <w:pPr>
              <w:widowControl w:val="0"/>
              <w:spacing w:before="13"/>
              <w:ind w:left="110"/>
              <w:jc w:val="center"/>
              <w:rPr>
                <w:b/>
              </w:rPr>
            </w:pPr>
            <w:r>
              <w:rPr>
                <w:b/>
                <w:sz w:val="22"/>
                <w:szCs w:val="22"/>
              </w:rPr>
              <w:t>Exceptional</w:t>
            </w:r>
          </w:p>
        </w:tc>
        <w:tc>
          <w:tcPr>
            <w:tcW w:w="2820" w:type="dxa"/>
            <w:shd w:val="clear" w:color="auto" w:fill="D9D9D9"/>
          </w:tcPr>
          <w:p w14:paraId="4BAAF197" w14:textId="77777777" w:rsidR="003D780F" w:rsidRDefault="00142082">
            <w:pPr>
              <w:widowControl w:val="0"/>
              <w:spacing w:before="13"/>
              <w:ind w:left="110"/>
              <w:jc w:val="center"/>
              <w:rPr>
                <w:b/>
              </w:rPr>
            </w:pPr>
            <w:r>
              <w:rPr>
                <w:b/>
                <w:sz w:val="22"/>
                <w:szCs w:val="22"/>
              </w:rPr>
              <w:t>Accomplished</w:t>
            </w:r>
          </w:p>
        </w:tc>
        <w:tc>
          <w:tcPr>
            <w:tcW w:w="2805" w:type="dxa"/>
            <w:shd w:val="clear" w:color="auto" w:fill="D9D9D9"/>
          </w:tcPr>
          <w:p w14:paraId="780300A6" w14:textId="77777777" w:rsidR="003D780F" w:rsidRDefault="00142082">
            <w:pPr>
              <w:widowControl w:val="0"/>
              <w:spacing w:before="13"/>
              <w:ind w:right="1077"/>
              <w:jc w:val="center"/>
              <w:rPr>
                <w:b/>
              </w:rPr>
            </w:pPr>
            <w:r>
              <w:rPr>
                <w:b/>
                <w:sz w:val="22"/>
                <w:szCs w:val="22"/>
              </w:rPr>
              <w:t>Competent</w:t>
            </w:r>
          </w:p>
        </w:tc>
        <w:tc>
          <w:tcPr>
            <w:tcW w:w="3045" w:type="dxa"/>
            <w:shd w:val="clear" w:color="auto" w:fill="D9D9D9"/>
          </w:tcPr>
          <w:p w14:paraId="263CD57F" w14:textId="77777777" w:rsidR="003D780F" w:rsidRDefault="00142082">
            <w:pPr>
              <w:widowControl w:val="0"/>
              <w:spacing w:before="13"/>
              <w:ind w:right="1077"/>
              <w:jc w:val="center"/>
              <w:rPr>
                <w:b/>
              </w:rPr>
            </w:pPr>
            <w:r>
              <w:rPr>
                <w:b/>
                <w:sz w:val="22"/>
                <w:szCs w:val="22"/>
              </w:rPr>
              <w:t>Novice</w:t>
            </w:r>
          </w:p>
        </w:tc>
      </w:tr>
      <w:tr w:rsidR="003D780F" w14:paraId="30807F27" w14:textId="77777777">
        <w:trPr>
          <w:trHeight w:val="2626"/>
        </w:trPr>
        <w:tc>
          <w:tcPr>
            <w:tcW w:w="2100" w:type="dxa"/>
            <w:shd w:val="clear" w:color="auto" w:fill="D9D9D9"/>
          </w:tcPr>
          <w:p w14:paraId="05EFFF05" w14:textId="77777777" w:rsidR="003D780F" w:rsidRDefault="00142082">
            <w:pPr>
              <w:widowControl w:val="0"/>
              <w:spacing w:before="13"/>
              <w:ind w:left="87"/>
              <w:rPr>
                <w:sz w:val="22"/>
                <w:szCs w:val="22"/>
              </w:rPr>
            </w:pPr>
            <w:r>
              <w:rPr>
                <w:sz w:val="22"/>
                <w:szCs w:val="22"/>
              </w:rPr>
              <w:t>Service to the University:</w:t>
            </w:r>
          </w:p>
          <w:p w14:paraId="63172055" w14:textId="77777777" w:rsidR="003D780F" w:rsidRDefault="003D780F">
            <w:pPr>
              <w:widowControl w:val="0"/>
              <w:spacing w:before="2"/>
              <w:rPr>
                <w:sz w:val="22"/>
                <w:szCs w:val="22"/>
              </w:rPr>
            </w:pPr>
          </w:p>
          <w:p w14:paraId="09403B98" w14:textId="77777777" w:rsidR="003D780F" w:rsidRDefault="00142082">
            <w:pPr>
              <w:widowControl w:val="0"/>
              <w:ind w:left="87"/>
              <w:rPr>
                <w:sz w:val="22"/>
                <w:szCs w:val="22"/>
              </w:rPr>
            </w:pPr>
            <w:r>
              <w:rPr>
                <w:sz w:val="22"/>
                <w:szCs w:val="22"/>
              </w:rPr>
              <w:t>Committee Work</w:t>
            </w:r>
          </w:p>
        </w:tc>
        <w:tc>
          <w:tcPr>
            <w:tcW w:w="2205" w:type="dxa"/>
          </w:tcPr>
          <w:p w14:paraId="003ADA1D" w14:textId="77777777" w:rsidR="003D780F" w:rsidRDefault="00142082">
            <w:pPr>
              <w:widowControl w:val="0"/>
              <w:spacing w:before="12"/>
              <w:ind w:left="87"/>
              <w:rPr>
                <w:sz w:val="22"/>
                <w:szCs w:val="22"/>
              </w:rPr>
            </w:pPr>
            <w:r>
              <w:rPr>
                <w:sz w:val="22"/>
                <w:szCs w:val="22"/>
              </w:rPr>
              <w:t>Demonstrates leadership or extensive service at</w:t>
            </w:r>
          </w:p>
          <w:p w14:paraId="6CCE3E3C" w14:textId="77777777" w:rsidR="003D780F" w:rsidRDefault="00142082">
            <w:pPr>
              <w:widowControl w:val="0"/>
              <w:ind w:left="87" w:right="142"/>
              <w:rPr>
                <w:sz w:val="22"/>
                <w:szCs w:val="22"/>
              </w:rPr>
            </w:pPr>
            <w:r>
              <w:rPr>
                <w:sz w:val="22"/>
                <w:szCs w:val="22"/>
              </w:rPr>
              <w:t>College or University level with evidence.</w:t>
            </w:r>
          </w:p>
        </w:tc>
        <w:tc>
          <w:tcPr>
            <w:tcW w:w="2820" w:type="dxa"/>
          </w:tcPr>
          <w:p w14:paraId="3F366A60" w14:textId="77777777" w:rsidR="003D780F" w:rsidRDefault="00142082">
            <w:pPr>
              <w:widowControl w:val="0"/>
              <w:spacing w:before="12"/>
              <w:ind w:right="142"/>
              <w:rPr>
                <w:sz w:val="22"/>
                <w:szCs w:val="22"/>
              </w:rPr>
            </w:pPr>
            <w:r>
              <w:rPr>
                <w:sz w:val="22"/>
                <w:szCs w:val="22"/>
              </w:rPr>
              <w:t xml:space="preserve">Demonstrates leadership or extensive service on Department and College level committees with evidence. </w:t>
            </w:r>
          </w:p>
        </w:tc>
        <w:tc>
          <w:tcPr>
            <w:tcW w:w="2805" w:type="dxa"/>
          </w:tcPr>
          <w:p w14:paraId="259BC05D" w14:textId="77777777" w:rsidR="003D780F" w:rsidRDefault="00142082">
            <w:pPr>
              <w:widowControl w:val="0"/>
              <w:spacing w:before="12"/>
              <w:ind w:left="87" w:right="609"/>
              <w:rPr>
                <w:sz w:val="22"/>
                <w:szCs w:val="22"/>
              </w:rPr>
            </w:pPr>
            <w:r>
              <w:rPr>
                <w:sz w:val="22"/>
                <w:szCs w:val="22"/>
              </w:rPr>
              <w:t>Actively serves on Department level committees and one or more College or University level committees with evidence (minutes of meetings, documentation of involvement, etc.).</w:t>
            </w:r>
          </w:p>
        </w:tc>
        <w:tc>
          <w:tcPr>
            <w:tcW w:w="3045" w:type="dxa"/>
          </w:tcPr>
          <w:p w14:paraId="632F814E" w14:textId="77777777" w:rsidR="003D780F" w:rsidRDefault="00142082">
            <w:pPr>
              <w:widowControl w:val="0"/>
              <w:spacing w:before="12"/>
              <w:ind w:left="87" w:right="609"/>
              <w:rPr>
                <w:sz w:val="22"/>
                <w:szCs w:val="22"/>
              </w:rPr>
            </w:pPr>
            <w:r>
              <w:rPr>
                <w:sz w:val="22"/>
                <w:szCs w:val="22"/>
              </w:rPr>
              <w:t xml:space="preserve">Serves on Department level committees or provides little evidence. </w:t>
            </w:r>
          </w:p>
        </w:tc>
      </w:tr>
      <w:tr w:rsidR="003D780F" w14:paraId="11249543" w14:textId="77777777">
        <w:trPr>
          <w:trHeight w:val="4746"/>
        </w:trPr>
        <w:tc>
          <w:tcPr>
            <w:tcW w:w="2100" w:type="dxa"/>
            <w:shd w:val="clear" w:color="auto" w:fill="D9D9D9"/>
          </w:tcPr>
          <w:p w14:paraId="4C9AD1A3" w14:textId="77777777" w:rsidR="003D780F" w:rsidRDefault="00142082">
            <w:pPr>
              <w:widowControl w:val="0"/>
              <w:spacing w:before="13"/>
              <w:ind w:left="87"/>
              <w:rPr>
                <w:sz w:val="22"/>
                <w:szCs w:val="22"/>
              </w:rPr>
            </w:pPr>
            <w:r>
              <w:rPr>
                <w:sz w:val="22"/>
                <w:szCs w:val="22"/>
              </w:rPr>
              <w:t>Service to the University:</w:t>
            </w:r>
          </w:p>
          <w:p w14:paraId="6A692537" w14:textId="77777777" w:rsidR="003D780F" w:rsidRDefault="003D780F">
            <w:pPr>
              <w:widowControl w:val="0"/>
              <w:spacing w:before="1"/>
              <w:rPr>
                <w:sz w:val="22"/>
                <w:szCs w:val="22"/>
              </w:rPr>
            </w:pPr>
          </w:p>
          <w:p w14:paraId="5EC5A85D" w14:textId="77777777" w:rsidR="003D780F" w:rsidRDefault="00142082">
            <w:pPr>
              <w:widowControl w:val="0"/>
              <w:ind w:left="87"/>
              <w:rPr>
                <w:sz w:val="22"/>
                <w:szCs w:val="22"/>
              </w:rPr>
            </w:pPr>
            <w:r>
              <w:rPr>
                <w:sz w:val="22"/>
                <w:szCs w:val="22"/>
              </w:rPr>
              <w:t>Other</w:t>
            </w:r>
          </w:p>
          <w:p w14:paraId="5FD8DB83" w14:textId="77777777" w:rsidR="003D780F" w:rsidRDefault="003D780F">
            <w:pPr>
              <w:widowControl w:val="0"/>
              <w:rPr>
                <w:color w:val="FF0000"/>
                <w:sz w:val="22"/>
                <w:szCs w:val="22"/>
                <w:highlight w:val="yellow"/>
              </w:rPr>
            </w:pPr>
          </w:p>
        </w:tc>
        <w:tc>
          <w:tcPr>
            <w:tcW w:w="2205" w:type="dxa"/>
          </w:tcPr>
          <w:p w14:paraId="1D6A27BA" w14:textId="77777777" w:rsidR="003D780F" w:rsidRDefault="00142082">
            <w:pPr>
              <w:widowControl w:val="0"/>
              <w:spacing w:before="12"/>
              <w:ind w:left="87" w:right="142"/>
              <w:rPr>
                <w:color w:val="FF0000"/>
                <w:sz w:val="22"/>
                <w:szCs w:val="22"/>
              </w:rPr>
            </w:pPr>
            <w:r>
              <w:rPr>
                <w:sz w:val="22"/>
                <w:szCs w:val="22"/>
              </w:rPr>
              <w:t>Demonstrates engaged leadership and/or extensive work in service activities with evidence (</w:t>
            </w:r>
            <w:proofErr w:type="gramStart"/>
            <w:r>
              <w:rPr>
                <w:sz w:val="22"/>
                <w:szCs w:val="22"/>
              </w:rPr>
              <w:t>e.g.</w:t>
            </w:r>
            <w:proofErr w:type="gramEnd"/>
            <w:r>
              <w:rPr>
                <w:sz w:val="22"/>
                <w:szCs w:val="22"/>
              </w:rPr>
              <w:t xml:space="preserve"> minutes, agendas, presentations, etc.), such as those areas listed in Competent or Accomplished.</w:t>
            </w:r>
          </w:p>
        </w:tc>
        <w:tc>
          <w:tcPr>
            <w:tcW w:w="2820" w:type="dxa"/>
          </w:tcPr>
          <w:p w14:paraId="0C82DD12" w14:textId="77777777" w:rsidR="003D780F" w:rsidRDefault="00142082">
            <w:pPr>
              <w:widowControl w:val="0"/>
              <w:spacing w:before="12"/>
              <w:ind w:left="87" w:right="358"/>
              <w:rPr>
                <w:sz w:val="22"/>
                <w:szCs w:val="22"/>
              </w:rPr>
            </w:pPr>
            <w:r>
              <w:rPr>
                <w:sz w:val="22"/>
                <w:szCs w:val="22"/>
              </w:rPr>
              <w:t>Involved in College and/or Department level service in areas such as those listed under Competent, (examples could also include coordinating programs; assisting part-time colleagues; assisting with accreditation work; analyzing data related to admission, recruitment, retention, accreditation; and sponsoring student groups).</w:t>
            </w:r>
          </w:p>
          <w:p w14:paraId="1367AE7E" w14:textId="77777777" w:rsidR="003D780F" w:rsidRDefault="003D780F">
            <w:pPr>
              <w:widowControl w:val="0"/>
              <w:spacing w:before="1"/>
              <w:ind w:left="87" w:right="142"/>
              <w:rPr>
                <w:strike/>
                <w:sz w:val="22"/>
                <w:szCs w:val="22"/>
              </w:rPr>
            </w:pPr>
          </w:p>
        </w:tc>
        <w:tc>
          <w:tcPr>
            <w:tcW w:w="2805" w:type="dxa"/>
          </w:tcPr>
          <w:p w14:paraId="0B9DDF09" w14:textId="77777777" w:rsidR="003D780F" w:rsidRDefault="00142082">
            <w:pPr>
              <w:widowControl w:val="0"/>
              <w:spacing w:before="12"/>
              <w:ind w:left="87" w:right="142"/>
              <w:rPr>
                <w:sz w:val="22"/>
                <w:szCs w:val="22"/>
              </w:rPr>
            </w:pPr>
            <w:r>
              <w:rPr>
                <w:sz w:val="22"/>
                <w:szCs w:val="22"/>
              </w:rPr>
              <w:t>Demonstrates willingness to provide service to the Department (</w:t>
            </w:r>
            <w:proofErr w:type="gramStart"/>
            <w:r>
              <w:rPr>
                <w:sz w:val="22"/>
                <w:szCs w:val="22"/>
              </w:rPr>
              <w:t>e.g.</w:t>
            </w:r>
            <w:proofErr w:type="gramEnd"/>
            <w:r>
              <w:rPr>
                <w:sz w:val="22"/>
                <w:szCs w:val="22"/>
              </w:rPr>
              <w:t xml:space="preserve"> in such areas as supervising</w:t>
            </w:r>
            <w:r>
              <w:rPr>
                <w:strike/>
                <w:sz w:val="22"/>
                <w:szCs w:val="22"/>
              </w:rPr>
              <w:t xml:space="preserve"> </w:t>
            </w:r>
            <w:r>
              <w:rPr>
                <w:sz w:val="22"/>
                <w:szCs w:val="22"/>
              </w:rPr>
              <w:t>students, assisting colleagues, mentoring new faculty, serving on program admission interview committees, recruitment events, and providing professional development).</w:t>
            </w:r>
          </w:p>
        </w:tc>
        <w:tc>
          <w:tcPr>
            <w:tcW w:w="3045" w:type="dxa"/>
          </w:tcPr>
          <w:p w14:paraId="428205C8" w14:textId="77777777" w:rsidR="003D780F" w:rsidRDefault="00142082">
            <w:pPr>
              <w:widowControl w:val="0"/>
              <w:spacing w:before="12"/>
              <w:ind w:left="87" w:right="358"/>
              <w:rPr>
                <w:sz w:val="22"/>
                <w:szCs w:val="22"/>
              </w:rPr>
            </w:pPr>
            <w:r>
              <w:rPr>
                <w:sz w:val="22"/>
                <w:szCs w:val="22"/>
              </w:rPr>
              <w:t xml:space="preserve">Demonstrates little willingness to provide service to the Department or provides little evidence. </w:t>
            </w:r>
          </w:p>
        </w:tc>
      </w:tr>
      <w:tr w:rsidR="003D780F" w14:paraId="455F6615" w14:textId="77777777">
        <w:trPr>
          <w:trHeight w:val="2815"/>
        </w:trPr>
        <w:tc>
          <w:tcPr>
            <w:tcW w:w="2100" w:type="dxa"/>
            <w:shd w:val="clear" w:color="auto" w:fill="D9D9D9"/>
          </w:tcPr>
          <w:p w14:paraId="437EE961" w14:textId="77777777" w:rsidR="003D780F" w:rsidRDefault="00142082">
            <w:pPr>
              <w:widowControl w:val="0"/>
              <w:spacing w:before="13"/>
              <w:ind w:left="87"/>
              <w:rPr>
                <w:sz w:val="22"/>
                <w:szCs w:val="22"/>
              </w:rPr>
            </w:pPr>
            <w:r>
              <w:rPr>
                <w:sz w:val="22"/>
                <w:szCs w:val="22"/>
              </w:rPr>
              <w:lastRenderedPageBreak/>
              <w:t>Service to the profession.</w:t>
            </w:r>
          </w:p>
        </w:tc>
        <w:tc>
          <w:tcPr>
            <w:tcW w:w="2205" w:type="dxa"/>
          </w:tcPr>
          <w:p w14:paraId="76CC175C" w14:textId="77777777" w:rsidR="003D780F" w:rsidRDefault="00142082">
            <w:pPr>
              <w:widowControl w:val="0"/>
              <w:spacing w:before="12"/>
              <w:ind w:left="87" w:right="323"/>
              <w:rPr>
                <w:sz w:val="22"/>
                <w:szCs w:val="22"/>
              </w:rPr>
            </w:pPr>
            <w:r>
              <w:rPr>
                <w:sz w:val="22"/>
                <w:szCs w:val="22"/>
              </w:rPr>
              <w:t>Demonstrates engaged leadership and/or extensive work for professional organizations with evidence. Provides professionally-related in- service workshops and consultation to schools and other organizations.</w:t>
            </w:r>
          </w:p>
        </w:tc>
        <w:tc>
          <w:tcPr>
            <w:tcW w:w="2820" w:type="dxa"/>
          </w:tcPr>
          <w:p w14:paraId="0EA91E8F" w14:textId="77777777" w:rsidR="003D780F" w:rsidRDefault="00142082">
            <w:pPr>
              <w:widowControl w:val="0"/>
              <w:spacing w:before="12"/>
              <w:ind w:left="87" w:right="316"/>
              <w:rPr>
                <w:sz w:val="22"/>
                <w:szCs w:val="22"/>
              </w:rPr>
            </w:pPr>
            <w:r>
              <w:rPr>
                <w:sz w:val="22"/>
                <w:szCs w:val="22"/>
              </w:rPr>
              <w:t>Shows active support for professional organizations through committee work and/or leadership roles with evidence. Provides professionally-related in- service, workshops, and consultation to schools and other organizations.</w:t>
            </w:r>
          </w:p>
        </w:tc>
        <w:tc>
          <w:tcPr>
            <w:tcW w:w="2805" w:type="dxa"/>
          </w:tcPr>
          <w:p w14:paraId="09060A6D" w14:textId="77777777" w:rsidR="003D780F" w:rsidRDefault="00142082">
            <w:pPr>
              <w:widowControl w:val="0"/>
              <w:spacing w:before="12"/>
              <w:ind w:left="87"/>
              <w:rPr>
                <w:color w:val="FF0000"/>
                <w:sz w:val="22"/>
                <w:szCs w:val="22"/>
              </w:rPr>
            </w:pPr>
            <w:r>
              <w:rPr>
                <w:sz w:val="22"/>
                <w:szCs w:val="22"/>
              </w:rPr>
              <w:t>Membership and participation in  professional organizations with evidence.</w:t>
            </w:r>
          </w:p>
        </w:tc>
        <w:tc>
          <w:tcPr>
            <w:tcW w:w="3045" w:type="dxa"/>
          </w:tcPr>
          <w:p w14:paraId="47CAAD19" w14:textId="77777777" w:rsidR="003D780F" w:rsidRDefault="00142082">
            <w:pPr>
              <w:widowControl w:val="0"/>
              <w:spacing w:before="12"/>
              <w:ind w:left="87"/>
              <w:rPr>
                <w:color w:val="FF0000"/>
                <w:sz w:val="22"/>
                <w:szCs w:val="22"/>
              </w:rPr>
            </w:pPr>
            <w:r>
              <w:rPr>
                <w:sz w:val="22"/>
                <w:szCs w:val="22"/>
              </w:rPr>
              <w:t xml:space="preserve">Little membership or participation in professional organizations or no evidence is presented. </w:t>
            </w:r>
          </w:p>
        </w:tc>
      </w:tr>
      <w:tr w:rsidR="003D780F" w14:paraId="74EDA219" w14:textId="77777777">
        <w:trPr>
          <w:trHeight w:val="2689"/>
        </w:trPr>
        <w:tc>
          <w:tcPr>
            <w:tcW w:w="2100" w:type="dxa"/>
            <w:shd w:val="clear" w:color="auto" w:fill="D9D9D9"/>
          </w:tcPr>
          <w:p w14:paraId="77DC10D6" w14:textId="77777777" w:rsidR="003D780F" w:rsidRDefault="00142082">
            <w:pPr>
              <w:widowControl w:val="0"/>
              <w:spacing w:before="12"/>
              <w:ind w:left="87" w:right="80"/>
              <w:rPr>
                <w:sz w:val="22"/>
                <w:szCs w:val="22"/>
              </w:rPr>
            </w:pPr>
            <w:r>
              <w:rPr>
                <w:sz w:val="22"/>
                <w:szCs w:val="22"/>
              </w:rPr>
              <w:t>Professionally-related service to the community and professionally- related service to community agencies.</w:t>
            </w:r>
          </w:p>
          <w:p w14:paraId="507EE072" w14:textId="77777777" w:rsidR="003D780F" w:rsidRDefault="003D780F">
            <w:pPr>
              <w:widowControl w:val="0"/>
              <w:spacing w:before="12"/>
              <w:ind w:left="87" w:right="80"/>
              <w:rPr>
                <w:sz w:val="22"/>
                <w:szCs w:val="22"/>
              </w:rPr>
            </w:pPr>
          </w:p>
        </w:tc>
        <w:tc>
          <w:tcPr>
            <w:tcW w:w="2205" w:type="dxa"/>
          </w:tcPr>
          <w:p w14:paraId="2E755540" w14:textId="77777777" w:rsidR="003D780F" w:rsidRDefault="00142082">
            <w:pPr>
              <w:widowControl w:val="0"/>
              <w:spacing w:before="12"/>
              <w:ind w:left="87"/>
              <w:rPr>
                <w:sz w:val="22"/>
                <w:szCs w:val="22"/>
              </w:rPr>
            </w:pPr>
            <w:r>
              <w:rPr>
                <w:sz w:val="22"/>
                <w:szCs w:val="22"/>
              </w:rPr>
              <w:t>Demonstrates engaged leadership and/or extensive involvement in</w:t>
            </w:r>
          </w:p>
          <w:p w14:paraId="665437F0" w14:textId="77777777" w:rsidR="003D780F" w:rsidRDefault="00142082">
            <w:pPr>
              <w:widowControl w:val="0"/>
              <w:ind w:left="87" w:right="358"/>
              <w:rPr>
                <w:sz w:val="22"/>
                <w:szCs w:val="22"/>
              </w:rPr>
            </w:pPr>
            <w:r>
              <w:rPr>
                <w:sz w:val="22"/>
                <w:szCs w:val="22"/>
              </w:rPr>
              <w:t>professionally-related community service with evidence.</w:t>
            </w:r>
          </w:p>
        </w:tc>
        <w:tc>
          <w:tcPr>
            <w:tcW w:w="2820" w:type="dxa"/>
          </w:tcPr>
          <w:p w14:paraId="47F2DB29" w14:textId="77777777" w:rsidR="003D780F" w:rsidRDefault="00142082">
            <w:pPr>
              <w:widowControl w:val="0"/>
              <w:spacing w:before="12"/>
              <w:ind w:left="87"/>
              <w:rPr>
                <w:sz w:val="22"/>
                <w:szCs w:val="22"/>
              </w:rPr>
            </w:pPr>
            <w:r>
              <w:rPr>
                <w:sz w:val="22"/>
                <w:szCs w:val="22"/>
              </w:rPr>
              <w:t>Is consistently involved in more than one professionally-related community service activity.</w:t>
            </w:r>
          </w:p>
        </w:tc>
        <w:tc>
          <w:tcPr>
            <w:tcW w:w="2805" w:type="dxa"/>
          </w:tcPr>
          <w:p w14:paraId="4ACEA017" w14:textId="77777777" w:rsidR="003D780F" w:rsidRDefault="00142082">
            <w:pPr>
              <w:widowControl w:val="0"/>
              <w:spacing w:before="12"/>
              <w:ind w:left="87" w:right="807"/>
              <w:rPr>
                <w:sz w:val="22"/>
                <w:szCs w:val="22"/>
              </w:rPr>
            </w:pPr>
            <w:r>
              <w:rPr>
                <w:sz w:val="22"/>
                <w:szCs w:val="22"/>
              </w:rPr>
              <w:t>Has been involved in one professionally-related</w:t>
            </w:r>
          </w:p>
          <w:p w14:paraId="73E07748" w14:textId="77777777" w:rsidR="003D780F" w:rsidRDefault="00142082">
            <w:pPr>
              <w:widowControl w:val="0"/>
              <w:spacing w:line="252" w:lineRule="auto"/>
              <w:ind w:left="87"/>
              <w:rPr>
                <w:sz w:val="22"/>
                <w:szCs w:val="22"/>
              </w:rPr>
            </w:pPr>
            <w:r>
              <w:rPr>
                <w:sz w:val="22"/>
                <w:szCs w:val="22"/>
              </w:rPr>
              <w:t>community service activity.</w:t>
            </w:r>
          </w:p>
        </w:tc>
        <w:tc>
          <w:tcPr>
            <w:tcW w:w="3045" w:type="dxa"/>
          </w:tcPr>
          <w:p w14:paraId="054CF8B3" w14:textId="77777777" w:rsidR="003D780F" w:rsidRDefault="00142082">
            <w:pPr>
              <w:widowControl w:val="0"/>
              <w:spacing w:before="12"/>
              <w:ind w:left="87" w:right="807"/>
              <w:rPr>
                <w:color w:val="FF0000"/>
                <w:sz w:val="22"/>
                <w:szCs w:val="22"/>
              </w:rPr>
            </w:pPr>
            <w:r>
              <w:rPr>
                <w:sz w:val="22"/>
                <w:szCs w:val="22"/>
              </w:rPr>
              <w:t xml:space="preserve">No involvement in professionally-related service to the community or no evidence is presented. </w:t>
            </w:r>
          </w:p>
        </w:tc>
      </w:tr>
    </w:tbl>
    <w:p w14:paraId="5B708653" w14:textId="77777777" w:rsidR="003D780F" w:rsidRDefault="00142082">
      <w:pPr>
        <w:widowControl w:val="0"/>
        <w:spacing w:before="92"/>
        <w:ind w:firstLine="100"/>
        <w:rPr>
          <w:sz w:val="22"/>
          <w:szCs w:val="22"/>
        </w:rPr>
      </w:pPr>
      <w:r>
        <w:rPr>
          <w:b/>
          <w:sz w:val="22"/>
          <w:szCs w:val="22"/>
        </w:rPr>
        <w:t>Service Notes:</w:t>
      </w:r>
      <w:r>
        <w:rPr>
          <w:sz w:val="22"/>
          <w:szCs w:val="22"/>
        </w:rPr>
        <w:t xml:space="preserve"> </w:t>
      </w:r>
    </w:p>
    <w:p w14:paraId="06DE1811" w14:textId="77777777" w:rsidR="003D780F" w:rsidRDefault="00142082">
      <w:pPr>
        <w:pStyle w:val="Heading2"/>
        <w:keepNext w:val="0"/>
        <w:keepLines w:val="0"/>
        <w:widowControl w:val="0"/>
        <w:spacing w:before="58" w:after="0"/>
        <w:ind w:left="100" w:right="1886"/>
        <w:rPr>
          <w:b w:val="0"/>
          <w:sz w:val="22"/>
          <w:szCs w:val="22"/>
        </w:rPr>
      </w:pPr>
      <w:r>
        <w:rPr>
          <w:b w:val="0"/>
          <w:sz w:val="22"/>
          <w:szCs w:val="22"/>
        </w:rPr>
        <w:t>Professionally related service is service that reflects the special training or education of the person who is delivering it. If anyone, regardless of background, could provide the service it is probably not professionally related. All service to the community or to community agencies is valuable and worthwhile but professionally related service is valued more for the P&amp; T process.</w:t>
      </w:r>
    </w:p>
    <w:p w14:paraId="114DE599" w14:textId="77777777" w:rsidR="003D780F" w:rsidRDefault="003D780F">
      <w:pPr>
        <w:pStyle w:val="Heading2"/>
        <w:keepNext w:val="0"/>
        <w:keepLines w:val="0"/>
        <w:widowControl w:val="0"/>
        <w:spacing w:before="58" w:after="0"/>
        <w:ind w:left="100" w:right="1886"/>
        <w:rPr>
          <w:b w:val="0"/>
          <w:sz w:val="22"/>
          <w:szCs w:val="22"/>
        </w:rPr>
      </w:pPr>
    </w:p>
    <w:p w14:paraId="746DD281" w14:textId="77777777" w:rsidR="003D780F" w:rsidRDefault="003D780F">
      <w:pPr>
        <w:pStyle w:val="Heading2"/>
        <w:keepNext w:val="0"/>
        <w:keepLines w:val="0"/>
        <w:widowControl w:val="0"/>
        <w:spacing w:before="58" w:after="0"/>
        <w:ind w:right="1886"/>
        <w:rPr>
          <w:b w:val="0"/>
          <w:sz w:val="22"/>
          <w:szCs w:val="22"/>
        </w:rPr>
      </w:pPr>
    </w:p>
    <w:p w14:paraId="34319A59" w14:textId="77777777" w:rsidR="003D780F" w:rsidRDefault="003D780F">
      <w:pPr>
        <w:pStyle w:val="Heading2"/>
        <w:keepNext w:val="0"/>
        <w:keepLines w:val="0"/>
        <w:widowControl w:val="0"/>
        <w:spacing w:before="58" w:after="0"/>
        <w:ind w:right="1886"/>
        <w:rPr>
          <w:sz w:val="28"/>
          <w:szCs w:val="28"/>
        </w:rPr>
      </w:pPr>
    </w:p>
    <w:p w14:paraId="6DFB08FE" w14:textId="77777777" w:rsidR="003D780F" w:rsidRDefault="003D780F">
      <w:pPr>
        <w:pStyle w:val="Heading2"/>
        <w:keepNext w:val="0"/>
        <w:keepLines w:val="0"/>
        <w:widowControl w:val="0"/>
        <w:spacing w:before="58" w:after="0"/>
        <w:ind w:left="100" w:right="1886"/>
        <w:jc w:val="center"/>
        <w:rPr>
          <w:sz w:val="28"/>
          <w:szCs w:val="28"/>
        </w:rPr>
      </w:pPr>
    </w:p>
    <w:p w14:paraId="5294EF1C" w14:textId="77777777" w:rsidR="003D780F" w:rsidRDefault="003D780F">
      <w:pPr>
        <w:pStyle w:val="Heading2"/>
        <w:keepNext w:val="0"/>
        <w:keepLines w:val="0"/>
        <w:widowControl w:val="0"/>
        <w:spacing w:before="58" w:after="0"/>
        <w:ind w:left="100" w:right="1886"/>
        <w:jc w:val="center"/>
        <w:rPr>
          <w:sz w:val="28"/>
          <w:szCs w:val="28"/>
        </w:rPr>
      </w:pPr>
    </w:p>
    <w:p w14:paraId="36A5E24F" w14:textId="77777777" w:rsidR="003D780F" w:rsidRDefault="00142082">
      <w:pPr>
        <w:pStyle w:val="Heading2"/>
        <w:keepNext w:val="0"/>
        <w:keepLines w:val="0"/>
        <w:widowControl w:val="0"/>
        <w:spacing w:before="58" w:after="0"/>
        <w:ind w:left="100" w:right="1886"/>
        <w:jc w:val="center"/>
        <w:rPr>
          <w:sz w:val="28"/>
          <w:szCs w:val="28"/>
        </w:rPr>
      </w:pPr>
      <w:r>
        <w:br w:type="page"/>
      </w:r>
    </w:p>
    <w:p w14:paraId="14E7C213" w14:textId="77777777" w:rsidR="003D780F" w:rsidRDefault="00142082">
      <w:pPr>
        <w:pStyle w:val="Heading2"/>
        <w:keepNext w:val="0"/>
        <w:keepLines w:val="0"/>
        <w:widowControl w:val="0"/>
        <w:spacing w:before="58" w:after="0"/>
        <w:ind w:left="100" w:right="1886"/>
        <w:jc w:val="center"/>
        <w:rPr>
          <w:sz w:val="28"/>
          <w:szCs w:val="28"/>
        </w:rPr>
      </w:pPr>
      <w:r>
        <w:rPr>
          <w:sz w:val="28"/>
          <w:szCs w:val="28"/>
        </w:rPr>
        <w:lastRenderedPageBreak/>
        <w:t>Scholarship Matrix</w:t>
      </w:r>
    </w:p>
    <w:tbl>
      <w:tblPr>
        <w:tblStyle w:val="a5"/>
        <w:tblW w:w="14265" w:type="dxa"/>
        <w:tblInd w:w="-2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1785"/>
        <w:gridCol w:w="2145"/>
        <w:gridCol w:w="2295"/>
        <w:gridCol w:w="2610"/>
        <w:gridCol w:w="2205"/>
        <w:gridCol w:w="3225"/>
      </w:tblGrid>
      <w:tr w:rsidR="003D780F" w14:paraId="13FA08DA" w14:textId="77777777">
        <w:trPr>
          <w:trHeight w:val="601"/>
        </w:trPr>
        <w:tc>
          <w:tcPr>
            <w:tcW w:w="1785" w:type="dxa"/>
            <w:shd w:val="clear" w:color="auto" w:fill="D9D9D9"/>
          </w:tcPr>
          <w:p w14:paraId="1A0D106C" w14:textId="77777777" w:rsidR="003D780F" w:rsidRDefault="00142082">
            <w:pPr>
              <w:widowControl w:val="0"/>
              <w:spacing w:before="118"/>
              <w:ind w:left="555"/>
              <w:rPr>
                <w:b/>
              </w:rPr>
            </w:pPr>
            <w:r>
              <w:rPr>
                <w:b/>
              </w:rPr>
              <w:t>Categories</w:t>
            </w:r>
          </w:p>
        </w:tc>
        <w:tc>
          <w:tcPr>
            <w:tcW w:w="2145" w:type="dxa"/>
            <w:shd w:val="clear" w:color="auto" w:fill="D9D9D9"/>
          </w:tcPr>
          <w:p w14:paraId="023BB796" w14:textId="77777777" w:rsidR="003D780F" w:rsidRDefault="003D780F">
            <w:pPr>
              <w:widowControl w:val="0"/>
              <w:ind w:left="144"/>
              <w:rPr>
                <w:b/>
                <w:sz w:val="22"/>
                <w:szCs w:val="22"/>
              </w:rPr>
            </w:pPr>
          </w:p>
        </w:tc>
        <w:tc>
          <w:tcPr>
            <w:tcW w:w="2295" w:type="dxa"/>
            <w:shd w:val="clear" w:color="auto" w:fill="D9D9D9"/>
          </w:tcPr>
          <w:p w14:paraId="47FE9962" w14:textId="77777777" w:rsidR="003D780F" w:rsidRDefault="00142082">
            <w:pPr>
              <w:widowControl w:val="0"/>
              <w:spacing w:before="118"/>
              <w:ind w:left="144"/>
              <w:jc w:val="center"/>
              <w:rPr>
                <w:b/>
              </w:rPr>
            </w:pPr>
            <w:r>
              <w:rPr>
                <w:b/>
                <w:sz w:val="22"/>
                <w:szCs w:val="22"/>
              </w:rPr>
              <w:t>Exceptional</w:t>
            </w:r>
          </w:p>
        </w:tc>
        <w:tc>
          <w:tcPr>
            <w:tcW w:w="2610" w:type="dxa"/>
            <w:shd w:val="clear" w:color="auto" w:fill="D9D9D9"/>
          </w:tcPr>
          <w:p w14:paraId="0D4F1EAC" w14:textId="77777777" w:rsidR="003D780F" w:rsidRDefault="00142082">
            <w:pPr>
              <w:widowControl w:val="0"/>
              <w:spacing w:before="118"/>
              <w:ind w:left="144"/>
              <w:jc w:val="center"/>
              <w:rPr>
                <w:b/>
              </w:rPr>
            </w:pPr>
            <w:r>
              <w:rPr>
                <w:b/>
                <w:sz w:val="22"/>
                <w:szCs w:val="22"/>
              </w:rPr>
              <w:t>Accomplished</w:t>
            </w:r>
          </w:p>
        </w:tc>
        <w:tc>
          <w:tcPr>
            <w:tcW w:w="2205" w:type="dxa"/>
            <w:shd w:val="clear" w:color="auto" w:fill="D9D9D9"/>
          </w:tcPr>
          <w:p w14:paraId="2F585D57" w14:textId="77777777" w:rsidR="003D780F" w:rsidRDefault="00142082">
            <w:pPr>
              <w:widowControl w:val="0"/>
              <w:spacing w:before="118"/>
              <w:ind w:left="144"/>
              <w:jc w:val="center"/>
              <w:rPr>
                <w:b/>
                <w:sz w:val="22"/>
                <w:szCs w:val="22"/>
              </w:rPr>
            </w:pPr>
            <w:r>
              <w:rPr>
                <w:b/>
                <w:sz w:val="22"/>
                <w:szCs w:val="22"/>
              </w:rPr>
              <w:t>Competent</w:t>
            </w:r>
          </w:p>
        </w:tc>
        <w:tc>
          <w:tcPr>
            <w:tcW w:w="3225" w:type="dxa"/>
            <w:shd w:val="clear" w:color="auto" w:fill="D9D9D9"/>
          </w:tcPr>
          <w:p w14:paraId="6C019690" w14:textId="77777777" w:rsidR="003D780F" w:rsidRDefault="00142082">
            <w:pPr>
              <w:widowControl w:val="0"/>
              <w:spacing w:before="118"/>
              <w:ind w:left="110" w:right="869"/>
              <w:jc w:val="center"/>
              <w:rPr>
                <w:b/>
              </w:rPr>
            </w:pPr>
            <w:r>
              <w:rPr>
                <w:b/>
                <w:sz w:val="22"/>
                <w:szCs w:val="22"/>
              </w:rPr>
              <w:t>Novice</w:t>
            </w:r>
          </w:p>
        </w:tc>
      </w:tr>
      <w:tr w:rsidR="003D780F" w14:paraId="3BAE9140" w14:textId="77777777">
        <w:trPr>
          <w:trHeight w:val="3067"/>
        </w:trPr>
        <w:tc>
          <w:tcPr>
            <w:tcW w:w="1785" w:type="dxa"/>
            <w:vMerge w:val="restart"/>
            <w:shd w:val="clear" w:color="auto" w:fill="D9D9D9"/>
          </w:tcPr>
          <w:p w14:paraId="7A325474" w14:textId="77777777" w:rsidR="003D780F" w:rsidRDefault="00142082">
            <w:pPr>
              <w:widowControl w:val="0"/>
              <w:spacing w:before="68" w:line="242" w:lineRule="auto"/>
              <w:ind w:left="110" w:right="236"/>
              <w:rPr>
                <w:sz w:val="22"/>
                <w:szCs w:val="22"/>
              </w:rPr>
            </w:pPr>
            <w:r>
              <w:rPr>
                <w:sz w:val="22"/>
                <w:szCs w:val="22"/>
              </w:rPr>
              <w:t>Publications</w:t>
            </w:r>
            <w:r>
              <w:rPr>
                <w:sz w:val="36"/>
                <w:szCs w:val="36"/>
                <w:vertAlign w:val="superscript"/>
              </w:rPr>
              <w:t xml:space="preserve">1 </w:t>
            </w:r>
            <w:r>
              <w:rPr>
                <w:sz w:val="22"/>
                <w:szCs w:val="22"/>
              </w:rPr>
              <w:t xml:space="preserve">(Peer reviewed refereed count more than non-peer reviewed non-refereed </w:t>
            </w:r>
          </w:p>
          <w:p w14:paraId="77DEEE5B" w14:textId="77777777" w:rsidR="003D780F" w:rsidRDefault="00142082">
            <w:pPr>
              <w:widowControl w:val="0"/>
              <w:spacing w:before="68" w:line="242" w:lineRule="auto"/>
              <w:ind w:left="110" w:right="236"/>
              <w:rPr>
                <w:sz w:val="22"/>
                <w:szCs w:val="22"/>
              </w:rPr>
            </w:pPr>
            <w:r>
              <w:rPr>
                <w:sz w:val="22"/>
                <w:szCs w:val="22"/>
              </w:rPr>
              <w:t xml:space="preserve">publications) </w:t>
            </w:r>
          </w:p>
        </w:tc>
        <w:tc>
          <w:tcPr>
            <w:tcW w:w="2145" w:type="dxa"/>
          </w:tcPr>
          <w:p w14:paraId="3E6B21F4" w14:textId="77777777" w:rsidR="003D780F" w:rsidRDefault="00142082">
            <w:pPr>
              <w:widowControl w:val="0"/>
              <w:ind w:left="144"/>
              <w:rPr>
                <w:sz w:val="22"/>
                <w:szCs w:val="22"/>
              </w:rPr>
            </w:pPr>
            <w:r>
              <w:rPr>
                <w:sz w:val="22"/>
                <w:szCs w:val="22"/>
              </w:rPr>
              <w:t>Articles</w:t>
            </w:r>
          </w:p>
          <w:p w14:paraId="2F026216" w14:textId="77777777" w:rsidR="003D780F" w:rsidRDefault="00142082">
            <w:pPr>
              <w:widowControl w:val="0"/>
              <w:ind w:left="144"/>
              <w:rPr>
                <w:sz w:val="22"/>
                <w:szCs w:val="22"/>
              </w:rPr>
            </w:pPr>
            <w:r>
              <w:rPr>
                <w:sz w:val="22"/>
                <w:szCs w:val="22"/>
              </w:rPr>
              <w:t>Research</w:t>
            </w:r>
          </w:p>
          <w:p w14:paraId="0979B4AC" w14:textId="77777777" w:rsidR="003D780F" w:rsidRDefault="00142082">
            <w:pPr>
              <w:widowControl w:val="0"/>
              <w:ind w:left="144"/>
              <w:rPr>
                <w:sz w:val="22"/>
                <w:szCs w:val="22"/>
              </w:rPr>
            </w:pPr>
            <w:r>
              <w:rPr>
                <w:sz w:val="22"/>
                <w:szCs w:val="22"/>
              </w:rPr>
              <w:t>Scholarship of Teaching</w:t>
            </w:r>
          </w:p>
          <w:p w14:paraId="1D14D353" w14:textId="77777777" w:rsidR="003D780F" w:rsidRDefault="00142082">
            <w:pPr>
              <w:widowControl w:val="0"/>
              <w:ind w:left="144"/>
              <w:rPr>
                <w:sz w:val="22"/>
                <w:szCs w:val="22"/>
              </w:rPr>
            </w:pPr>
            <w:r>
              <w:rPr>
                <w:sz w:val="22"/>
                <w:szCs w:val="22"/>
              </w:rPr>
              <w:t>Bibliographical Essay</w:t>
            </w:r>
          </w:p>
          <w:p w14:paraId="42FBCA67" w14:textId="77777777" w:rsidR="003D780F" w:rsidRDefault="00142082">
            <w:pPr>
              <w:widowControl w:val="0"/>
              <w:ind w:left="144"/>
              <w:rPr>
                <w:sz w:val="22"/>
                <w:szCs w:val="22"/>
              </w:rPr>
            </w:pPr>
            <w:r>
              <w:rPr>
                <w:sz w:val="22"/>
                <w:szCs w:val="22"/>
              </w:rPr>
              <w:t>Proceedings/Annual</w:t>
            </w:r>
          </w:p>
        </w:tc>
        <w:tc>
          <w:tcPr>
            <w:tcW w:w="2295" w:type="dxa"/>
          </w:tcPr>
          <w:p w14:paraId="5090B48C" w14:textId="77777777" w:rsidR="003D780F" w:rsidRDefault="00142082">
            <w:pPr>
              <w:widowControl w:val="0"/>
              <w:rPr>
                <w:sz w:val="22"/>
                <w:szCs w:val="22"/>
              </w:rPr>
            </w:pPr>
            <w:r>
              <w:rPr>
                <w:sz w:val="22"/>
                <w:szCs w:val="22"/>
              </w:rPr>
              <w:t>Publishes at national/ international level:</w:t>
            </w:r>
          </w:p>
          <w:p w14:paraId="5A6B449C" w14:textId="77777777" w:rsidR="003D780F" w:rsidRDefault="003D780F">
            <w:pPr>
              <w:widowControl w:val="0"/>
              <w:spacing w:before="1"/>
              <w:ind w:left="144"/>
              <w:rPr>
                <w:sz w:val="22"/>
                <w:szCs w:val="22"/>
              </w:rPr>
            </w:pPr>
          </w:p>
          <w:p w14:paraId="60340822" w14:textId="77777777" w:rsidR="003D780F" w:rsidRDefault="00142082">
            <w:pPr>
              <w:widowControl w:val="0"/>
              <w:spacing w:after="240" w:line="247" w:lineRule="auto"/>
              <w:ind w:right="40"/>
              <w:rPr>
                <w:sz w:val="22"/>
                <w:szCs w:val="22"/>
              </w:rPr>
            </w:pPr>
            <w:r>
              <w:rPr>
                <w:sz w:val="20"/>
                <w:szCs w:val="20"/>
              </w:rPr>
              <w:t>Publishes original empirical/theoretical work in peer-reviewed publications.</w:t>
            </w:r>
          </w:p>
          <w:p w14:paraId="4728FD08" w14:textId="77777777" w:rsidR="003D780F" w:rsidRDefault="003D780F">
            <w:pPr>
              <w:widowControl w:val="0"/>
              <w:spacing w:before="1"/>
              <w:rPr>
                <w:sz w:val="22"/>
                <w:szCs w:val="22"/>
              </w:rPr>
            </w:pPr>
          </w:p>
          <w:p w14:paraId="0A7FFF57" w14:textId="77777777" w:rsidR="003D780F" w:rsidRDefault="00142082">
            <w:pPr>
              <w:widowControl w:val="0"/>
              <w:spacing w:before="1"/>
              <w:rPr>
                <w:sz w:val="22"/>
                <w:szCs w:val="22"/>
              </w:rPr>
            </w:pPr>
            <w:r>
              <w:rPr>
                <w:sz w:val="20"/>
                <w:szCs w:val="20"/>
              </w:rPr>
              <w:t>Exceptional performance may include 4+ publications as lead/sole author, or equal contribution to co-authored works (2 authors). It may also include extensive multi-author publications of original research articles and/or an extensive combination of all publication types that is commensurate with Exceptional performance</w:t>
            </w:r>
            <w:r>
              <w:rPr>
                <w:sz w:val="22"/>
                <w:szCs w:val="22"/>
              </w:rPr>
              <w:t xml:space="preserve"> </w:t>
            </w:r>
          </w:p>
          <w:p w14:paraId="6B736181" w14:textId="77777777" w:rsidR="003D780F" w:rsidRDefault="003D780F">
            <w:pPr>
              <w:widowControl w:val="0"/>
              <w:spacing w:before="1"/>
              <w:rPr>
                <w:sz w:val="22"/>
                <w:szCs w:val="22"/>
              </w:rPr>
            </w:pPr>
          </w:p>
        </w:tc>
        <w:tc>
          <w:tcPr>
            <w:tcW w:w="2610" w:type="dxa"/>
          </w:tcPr>
          <w:p w14:paraId="447074D8" w14:textId="77777777" w:rsidR="003D780F" w:rsidRDefault="00142082">
            <w:pPr>
              <w:widowControl w:val="0"/>
              <w:spacing w:before="1"/>
              <w:rPr>
                <w:sz w:val="22"/>
                <w:szCs w:val="22"/>
              </w:rPr>
            </w:pPr>
            <w:r>
              <w:rPr>
                <w:sz w:val="22"/>
                <w:szCs w:val="22"/>
              </w:rPr>
              <w:t xml:space="preserve"> Publishes at regional level:</w:t>
            </w:r>
          </w:p>
          <w:p w14:paraId="293F5A5D" w14:textId="77777777" w:rsidR="003D780F" w:rsidRDefault="003D780F">
            <w:pPr>
              <w:widowControl w:val="0"/>
              <w:spacing w:before="1"/>
              <w:ind w:left="144"/>
              <w:rPr>
                <w:sz w:val="22"/>
                <w:szCs w:val="22"/>
              </w:rPr>
            </w:pPr>
          </w:p>
          <w:p w14:paraId="7E7A57BB" w14:textId="77777777" w:rsidR="003D780F" w:rsidRDefault="003D780F">
            <w:pPr>
              <w:widowControl w:val="0"/>
              <w:spacing w:before="1"/>
              <w:ind w:left="144"/>
              <w:rPr>
                <w:sz w:val="22"/>
                <w:szCs w:val="22"/>
              </w:rPr>
            </w:pPr>
          </w:p>
          <w:p w14:paraId="368498BF" w14:textId="77777777" w:rsidR="003D780F" w:rsidRDefault="00142082">
            <w:pPr>
              <w:widowControl w:val="0"/>
              <w:spacing w:before="1"/>
              <w:rPr>
                <w:sz w:val="20"/>
                <w:szCs w:val="20"/>
              </w:rPr>
            </w:pPr>
            <w:r>
              <w:rPr>
                <w:sz w:val="20"/>
                <w:szCs w:val="20"/>
              </w:rPr>
              <w:t>Publishes original empirical/theoretical work in peer-reviewed publications.</w:t>
            </w:r>
          </w:p>
          <w:p w14:paraId="17E49BF3" w14:textId="77777777" w:rsidR="003D780F" w:rsidRDefault="003D780F">
            <w:pPr>
              <w:widowControl w:val="0"/>
              <w:spacing w:before="1"/>
              <w:ind w:left="144"/>
              <w:rPr>
                <w:sz w:val="20"/>
                <w:szCs w:val="20"/>
              </w:rPr>
            </w:pPr>
          </w:p>
          <w:p w14:paraId="383F7479" w14:textId="77777777" w:rsidR="003D780F" w:rsidRDefault="003D780F">
            <w:pPr>
              <w:widowControl w:val="0"/>
              <w:spacing w:before="1"/>
              <w:ind w:left="144"/>
              <w:rPr>
                <w:sz w:val="22"/>
                <w:szCs w:val="22"/>
              </w:rPr>
            </w:pPr>
          </w:p>
          <w:p w14:paraId="75640C76" w14:textId="77777777" w:rsidR="003D780F" w:rsidRDefault="003D780F">
            <w:pPr>
              <w:widowControl w:val="0"/>
              <w:spacing w:before="1"/>
              <w:rPr>
                <w:sz w:val="22"/>
                <w:szCs w:val="22"/>
              </w:rPr>
            </w:pPr>
          </w:p>
          <w:p w14:paraId="1A3F0826" w14:textId="77777777" w:rsidR="003D780F" w:rsidRDefault="00142082">
            <w:pPr>
              <w:widowControl w:val="0"/>
              <w:spacing w:before="1"/>
              <w:rPr>
                <w:sz w:val="22"/>
                <w:szCs w:val="22"/>
              </w:rPr>
            </w:pPr>
            <w:r>
              <w:rPr>
                <w:sz w:val="20"/>
                <w:szCs w:val="20"/>
              </w:rPr>
              <w:t>Accomplished  performance may include 3 publications as lead/sole author, or equal contribution to co-authored works (2 authors).  It may also include extensive multi-author publications of original research articles and/or an extensive combination of all publication types that is commensurate with Accomplished performance</w:t>
            </w:r>
          </w:p>
          <w:p w14:paraId="7F286840" w14:textId="77777777" w:rsidR="003D780F" w:rsidRDefault="003D780F">
            <w:pPr>
              <w:widowControl w:val="0"/>
              <w:spacing w:before="1"/>
              <w:rPr>
                <w:sz w:val="22"/>
                <w:szCs w:val="22"/>
              </w:rPr>
            </w:pPr>
          </w:p>
          <w:p w14:paraId="4C346645" w14:textId="77777777" w:rsidR="003D780F" w:rsidRDefault="003D780F">
            <w:pPr>
              <w:widowControl w:val="0"/>
              <w:spacing w:after="280" w:line="247" w:lineRule="auto"/>
              <w:ind w:left="100" w:right="300"/>
              <w:rPr>
                <w:sz w:val="20"/>
                <w:szCs w:val="20"/>
              </w:rPr>
            </w:pPr>
          </w:p>
          <w:p w14:paraId="11444B32" w14:textId="77777777" w:rsidR="003D780F" w:rsidRDefault="003D780F">
            <w:pPr>
              <w:widowControl w:val="0"/>
              <w:spacing w:before="1"/>
              <w:rPr>
                <w:sz w:val="22"/>
                <w:szCs w:val="22"/>
              </w:rPr>
            </w:pPr>
          </w:p>
        </w:tc>
        <w:tc>
          <w:tcPr>
            <w:tcW w:w="2205" w:type="dxa"/>
          </w:tcPr>
          <w:p w14:paraId="040586BF" w14:textId="77777777" w:rsidR="003D780F" w:rsidRDefault="00142082">
            <w:pPr>
              <w:widowControl w:val="0"/>
              <w:spacing w:before="3"/>
              <w:rPr>
                <w:sz w:val="22"/>
                <w:szCs w:val="22"/>
              </w:rPr>
            </w:pPr>
            <w:r>
              <w:rPr>
                <w:sz w:val="22"/>
                <w:szCs w:val="22"/>
              </w:rPr>
              <w:t>Publishes at state/local level:</w:t>
            </w:r>
          </w:p>
          <w:p w14:paraId="630F0F19" w14:textId="77777777" w:rsidR="003D780F" w:rsidRDefault="003D780F">
            <w:pPr>
              <w:widowControl w:val="0"/>
              <w:spacing w:before="3"/>
              <w:rPr>
                <w:sz w:val="22"/>
                <w:szCs w:val="22"/>
              </w:rPr>
            </w:pPr>
          </w:p>
          <w:p w14:paraId="53C31762" w14:textId="77777777" w:rsidR="003D780F" w:rsidRDefault="00142082">
            <w:pPr>
              <w:widowControl w:val="0"/>
              <w:spacing w:before="3"/>
              <w:rPr>
                <w:sz w:val="20"/>
                <w:szCs w:val="20"/>
              </w:rPr>
            </w:pPr>
            <w:r>
              <w:rPr>
                <w:sz w:val="20"/>
                <w:szCs w:val="20"/>
              </w:rPr>
              <w:t>Publishes various field-related work in peer-reviewed publications including:</w:t>
            </w:r>
          </w:p>
          <w:p w14:paraId="7E64FA9E" w14:textId="77777777" w:rsidR="003D780F" w:rsidRDefault="003D780F">
            <w:pPr>
              <w:widowControl w:val="0"/>
              <w:spacing w:before="3"/>
              <w:rPr>
                <w:sz w:val="20"/>
                <w:szCs w:val="20"/>
              </w:rPr>
            </w:pPr>
          </w:p>
          <w:p w14:paraId="02EF6E72" w14:textId="77777777" w:rsidR="003D780F" w:rsidRDefault="003D780F">
            <w:pPr>
              <w:widowControl w:val="0"/>
              <w:spacing w:before="3"/>
              <w:rPr>
                <w:sz w:val="20"/>
                <w:szCs w:val="20"/>
              </w:rPr>
            </w:pPr>
          </w:p>
          <w:p w14:paraId="366CC662" w14:textId="77777777" w:rsidR="003D780F" w:rsidRDefault="00142082">
            <w:pPr>
              <w:widowControl w:val="0"/>
              <w:spacing w:before="3"/>
              <w:rPr>
                <w:sz w:val="22"/>
                <w:szCs w:val="22"/>
              </w:rPr>
            </w:pPr>
            <w:r>
              <w:rPr>
                <w:sz w:val="20"/>
                <w:szCs w:val="20"/>
              </w:rPr>
              <w:t>Competent performance may include 2 publications as lead/sole author, or equal contribution to co-authored works (2 authors).  It may also include extensive multi-author publications of original research articles and/or an extensive combination of all publication types that is commensurate with Competent  performance</w:t>
            </w:r>
          </w:p>
          <w:p w14:paraId="06037593" w14:textId="77777777" w:rsidR="003D780F" w:rsidRDefault="003D780F">
            <w:pPr>
              <w:widowControl w:val="0"/>
              <w:spacing w:before="3"/>
              <w:rPr>
                <w:sz w:val="22"/>
                <w:szCs w:val="22"/>
              </w:rPr>
            </w:pPr>
          </w:p>
          <w:p w14:paraId="4DC235F5" w14:textId="77777777" w:rsidR="003D780F" w:rsidRDefault="003D780F">
            <w:pPr>
              <w:widowControl w:val="0"/>
              <w:spacing w:before="3"/>
              <w:rPr>
                <w:sz w:val="22"/>
                <w:szCs w:val="22"/>
              </w:rPr>
            </w:pPr>
          </w:p>
        </w:tc>
        <w:tc>
          <w:tcPr>
            <w:tcW w:w="3225" w:type="dxa"/>
          </w:tcPr>
          <w:p w14:paraId="2E9CE2A1" w14:textId="77777777" w:rsidR="003D780F" w:rsidRDefault="00142082">
            <w:pPr>
              <w:widowControl w:val="0"/>
              <w:spacing w:before="1"/>
              <w:ind w:right="87"/>
              <w:rPr>
                <w:sz w:val="22"/>
                <w:szCs w:val="22"/>
              </w:rPr>
            </w:pPr>
            <w:r>
              <w:rPr>
                <w:sz w:val="22"/>
                <w:szCs w:val="22"/>
              </w:rPr>
              <w:t>Submits works for publication:</w:t>
            </w:r>
          </w:p>
          <w:p w14:paraId="53AF002C" w14:textId="77777777" w:rsidR="003D780F" w:rsidRDefault="003D780F">
            <w:pPr>
              <w:widowControl w:val="0"/>
              <w:spacing w:before="1"/>
              <w:ind w:right="87"/>
              <w:rPr>
                <w:sz w:val="22"/>
                <w:szCs w:val="22"/>
              </w:rPr>
            </w:pPr>
          </w:p>
          <w:p w14:paraId="7BA66EF9" w14:textId="77777777" w:rsidR="003D780F" w:rsidRDefault="003D780F">
            <w:pPr>
              <w:widowControl w:val="0"/>
              <w:spacing w:before="1"/>
              <w:ind w:right="87"/>
              <w:rPr>
                <w:sz w:val="22"/>
                <w:szCs w:val="22"/>
              </w:rPr>
            </w:pPr>
          </w:p>
          <w:p w14:paraId="3AFC423D" w14:textId="77777777" w:rsidR="003D780F" w:rsidRDefault="00142082">
            <w:pPr>
              <w:widowControl w:val="0"/>
              <w:spacing w:line="256" w:lineRule="auto"/>
              <w:rPr>
                <w:sz w:val="20"/>
                <w:szCs w:val="20"/>
              </w:rPr>
            </w:pPr>
            <w:r>
              <w:rPr>
                <w:sz w:val="20"/>
                <w:szCs w:val="20"/>
              </w:rPr>
              <w:t>Publishes</w:t>
            </w:r>
          </w:p>
          <w:p w14:paraId="7A85FAB1" w14:textId="77777777" w:rsidR="003D780F" w:rsidRDefault="00142082">
            <w:pPr>
              <w:widowControl w:val="0"/>
              <w:spacing w:before="1"/>
              <w:ind w:right="87"/>
              <w:rPr>
                <w:sz w:val="20"/>
                <w:szCs w:val="20"/>
              </w:rPr>
            </w:pPr>
            <w:r>
              <w:rPr>
                <w:sz w:val="20"/>
                <w:szCs w:val="20"/>
              </w:rPr>
              <w:t>(non-peer-reviewed) with positive impact.</w:t>
            </w:r>
          </w:p>
          <w:p w14:paraId="00EF6505" w14:textId="77777777" w:rsidR="003D780F" w:rsidRDefault="003D780F">
            <w:pPr>
              <w:widowControl w:val="0"/>
              <w:spacing w:before="1"/>
              <w:ind w:right="87"/>
              <w:rPr>
                <w:sz w:val="20"/>
                <w:szCs w:val="20"/>
              </w:rPr>
            </w:pPr>
          </w:p>
          <w:p w14:paraId="7B032916" w14:textId="77777777" w:rsidR="003D780F" w:rsidRDefault="003D780F">
            <w:pPr>
              <w:widowControl w:val="0"/>
              <w:spacing w:before="1"/>
              <w:ind w:right="87"/>
              <w:rPr>
                <w:sz w:val="20"/>
                <w:szCs w:val="20"/>
              </w:rPr>
            </w:pPr>
          </w:p>
          <w:p w14:paraId="434C1AA4" w14:textId="77777777" w:rsidR="003D780F" w:rsidRDefault="003D780F">
            <w:pPr>
              <w:widowControl w:val="0"/>
              <w:spacing w:before="1"/>
              <w:ind w:right="87"/>
              <w:rPr>
                <w:sz w:val="20"/>
                <w:szCs w:val="20"/>
              </w:rPr>
            </w:pPr>
          </w:p>
          <w:p w14:paraId="59A6EF4D" w14:textId="77777777" w:rsidR="003D780F" w:rsidRDefault="00142082">
            <w:pPr>
              <w:widowControl w:val="0"/>
              <w:spacing w:before="1"/>
              <w:ind w:right="87"/>
              <w:rPr>
                <w:sz w:val="20"/>
                <w:szCs w:val="20"/>
              </w:rPr>
            </w:pPr>
            <w:r>
              <w:rPr>
                <w:sz w:val="20"/>
                <w:szCs w:val="20"/>
              </w:rPr>
              <w:t xml:space="preserve">Novice  performance may include 1 or fewer publications as lead/sole author, or equal contribution to co-authored works (2 authors).  </w:t>
            </w:r>
          </w:p>
          <w:p w14:paraId="7437421F" w14:textId="77777777" w:rsidR="003D780F" w:rsidRDefault="003D780F">
            <w:pPr>
              <w:widowControl w:val="0"/>
              <w:spacing w:before="1"/>
              <w:ind w:right="87"/>
              <w:rPr>
                <w:sz w:val="20"/>
                <w:szCs w:val="20"/>
              </w:rPr>
            </w:pPr>
          </w:p>
          <w:p w14:paraId="06F0A7B6" w14:textId="77777777" w:rsidR="003D780F" w:rsidRDefault="003D780F">
            <w:pPr>
              <w:widowControl w:val="0"/>
              <w:spacing w:before="1"/>
              <w:ind w:right="87"/>
              <w:rPr>
                <w:sz w:val="22"/>
                <w:szCs w:val="22"/>
              </w:rPr>
            </w:pPr>
          </w:p>
          <w:p w14:paraId="595E9BC0" w14:textId="77777777" w:rsidR="003D780F" w:rsidRDefault="003D780F">
            <w:pPr>
              <w:widowControl w:val="0"/>
              <w:spacing w:before="1"/>
              <w:ind w:right="87"/>
              <w:rPr>
                <w:sz w:val="22"/>
                <w:szCs w:val="22"/>
              </w:rPr>
            </w:pPr>
          </w:p>
          <w:p w14:paraId="1D89FC27" w14:textId="77777777" w:rsidR="003D780F" w:rsidRDefault="003D780F">
            <w:pPr>
              <w:widowControl w:val="0"/>
              <w:spacing w:before="1"/>
              <w:ind w:right="87"/>
              <w:rPr>
                <w:sz w:val="22"/>
                <w:szCs w:val="22"/>
              </w:rPr>
            </w:pPr>
          </w:p>
          <w:p w14:paraId="519B311E" w14:textId="77777777" w:rsidR="003D780F" w:rsidRDefault="003D780F">
            <w:pPr>
              <w:widowControl w:val="0"/>
              <w:spacing w:after="240" w:line="247" w:lineRule="auto"/>
              <w:ind w:left="100" w:right="40"/>
              <w:rPr>
                <w:sz w:val="20"/>
                <w:szCs w:val="20"/>
              </w:rPr>
            </w:pPr>
          </w:p>
          <w:p w14:paraId="49B83AA4" w14:textId="77777777" w:rsidR="003D780F" w:rsidRDefault="003D780F">
            <w:pPr>
              <w:widowControl w:val="0"/>
              <w:spacing w:before="1"/>
              <w:ind w:right="87"/>
              <w:rPr>
                <w:sz w:val="22"/>
                <w:szCs w:val="22"/>
              </w:rPr>
            </w:pPr>
          </w:p>
        </w:tc>
      </w:tr>
      <w:tr w:rsidR="003D780F" w14:paraId="27CC0471" w14:textId="77777777">
        <w:trPr>
          <w:trHeight w:val="1438"/>
        </w:trPr>
        <w:tc>
          <w:tcPr>
            <w:tcW w:w="1785" w:type="dxa"/>
            <w:vMerge/>
            <w:shd w:val="clear" w:color="auto" w:fill="D9D9D9"/>
          </w:tcPr>
          <w:p w14:paraId="33071EC4" w14:textId="77777777" w:rsidR="003D780F" w:rsidRDefault="003D780F">
            <w:pPr>
              <w:widowControl w:val="0"/>
              <w:spacing w:line="276" w:lineRule="auto"/>
              <w:rPr>
                <w:sz w:val="22"/>
                <w:szCs w:val="22"/>
              </w:rPr>
            </w:pPr>
          </w:p>
        </w:tc>
        <w:tc>
          <w:tcPr>
            <w:tcW w:w="2145" w:type="dxa"/>
          </w:tcPr>
          <w:p w14:paraId="333408DD" w14:textId="77777777" w:rsidR="003D780F" w:rsidRDefault="00142082">
            <w:pPr>
              <w:widowControl w:val="0"/>
              <w:ind w:left="144"/>
              <w:jc w:val="both"/>
              <w:rPr>
                <w:sz w:val="22"/>
                <w:szCs w:val="22"/>
              </w:rPr>
            </w:pPr>
            <w:r>
              <w:rPr>
                <w:sz w:val="22"/>
                <w:szCs w:val="22"/>
              </w:rPr>
              <w:t>Books Monographs</w:t>
            </w:r>
          </w:p>
        </w:tc>
        <w:tc>
          <w:tcPr>
            <w:tcW w:w="2295" w:type="dxa"/>
          </w:tcPr>
          <w:p w14:paraId="6E44E0F2" w14:textId="77777777" w:rsidR="003D780F" w:rsidRDefault="00142082">
            <w:pPr>
              <w:widowControl w:val="0"/>
              <w:spacing w:before="117"/>
              <w:rPr>
                <w:sz w:val="22"/>
                <w:szCs w:val="22"/>
              </w:rPr>
            </w:pPr>
            <w:r>
              <w:rPr>
                <w:sz w:val="22"/>
                <w:szCs w:val="22"/>
              </w:rPr>
              <w:t>Entire book or editor of book</w:t>
            </w:r>
          </w:p>
        </w:tc>
        <w:tc>
          <w:tcPr>
            <w:tcW w:w="2610" w:type="dxa"/>
          </w:tcPr>
          <w:p w14:paraId="63769BDF" w14:textId="77777777" w:rsidR="003D780F" w:rsidRDefault="00142082">
            <w:pPr>
              <w:widowControl w:val="0"/>
              <w:spacing w:before="117"/>
              <w:rPr>
                <w:sz w:val="22"/>
                <w:szCs w:val="22"/>
              </w:rPr>
            </w:pPr>
            <w:r>
              <w:rPr>
                <w:sz w:val="22"/>
                <w:szCs w:val="22"/>
              </w:rPr>
              <w:t xml:space="preserve">Book chapter(s) </w:t>
            </w:r>
          </w:p>
          <w:p w14:paraId="5846B2DF" w14:textId="77777777" w:rsidR="003D780F" w:rsidRDefault="00142082">
            <w:pPr>
              <w:widowControl w:val="0"/>
              <w:spacing w:before="117"/>
              <w:rPr>
                <w:sz w:val="22"/>
                <w:szCs w:val="22"/>
              </w:rPr>
            </w:pPr>
            <w:r>
              <w:rPr>
                <w:sz w:val="22"/>
                <w:szCs w:val="22"/>
              </w:rPr>
              <w:t xml:space="preserve">demonstrating significant contributions </w:t>
            </w:r>
            <w:r>
              <w:rPr>
                <w:sz w:val="20"/>
                <w:szCs w:val="20"/>
              </w:rPr>
              <w:t>commensurate with Accomplished performance</w:t>
            </w:r>
          </w:p>
          <w:p w14:paraId="2B48EE54" w14:textId="77777777" w:rsidR="003D780F" w:rsidRDefault="003D780F">
            <w:pPr>
              <w:widowControl w:val="0"/>
              <w:spacing w:before="117"/>
              <w:ind w:left="144"/>
              <w:rPr>
                <w:sz w:val="22"/>
                <w:szCs w:val="22"/>
              </w:rPr>
            </w:pPr>
          </w:p>
        </w:tc>
        <w:tc>
          <w:tcPr>
            <w:tcW w:w="2205" w:type="dxa"/>
          </w:tcPr>
          <w:p w14:paraId="27EBD3C6" w14:textId="77777777" w:rsidR="003D780F" w:rsidRDefault="00142082">
            <w:pPr>
              <w:widowControl w:val="0"/>
              <w:spacing w:before="117"/>
              <w:ind w:left="144" w:hanging="144"/>
              <w:rPr>
                <w:sz w:val="22"/>
                <w:szCs w:val="22"/>
              </w:rPr>
            </w:pPr>
            <w:r>
              <w:rPr>
                <w:sz w:val="22"/>
                <w:szCs w:val="22"/>
              </w:rPr>
              <w:t>Refereed/invited book review</w:t>
            </w:r>
          </w:p>
        </w:tc>
        <w:tc>
          <w:tcPr>
            <w:tcW w:w="3225" w:type="dxa"/>
          </w:tcPr>
          <w:p w14:paraId="1D2822CE" w14:textId="77777777" w:rsidR="003D780F" w:rsidRDefault="00142082">
            <w:pPr>
              <w:widowControl w:val="0"/>
              <w:spacing w:before="117"/>
              <w:rPr>
                <w:sz w:val="22"/>
                <w:szCs w:val="22"/>
              </w:rPr>
            </w:pPr>
            <w:r>
              <w:rPr>
                <w:sz w:val="22"/>
                <w:szCs w:val="22"/>
              </w:rPr>
              <w:t>Submits works for publication</w:t>
            </w:r>
          </w:p>
        </w:tc>
      </w:tr>
      <w:tr w:rsidR="003D780F" w14:paraId="6D4EC148" w14:textId="77777777">
        <w:trPr>
          <w:trHeight w:val="448"/>
        </w:trPr>
        <w:tc>
          <w:tcPr>
            <w:tcW w:w="1785" w:type="dxa"/>
            <w:vMerge/>
            <w:shd w:val="clear" w:color="auto" w:fill="D9D9D9"/>
          </w:tcPr>
          <w:p w14:paraId="58D32117" w14:textId="77777777" w:rsidR="003D780F" w:rsidRDefault="003D780F">
            <w:pPr>
              <w:widowControl w:val="0"/>
              <w:spacing w:line="276" w:lineRule="auto"/>
              <w:rPr>
                <w:sz w:val="22"/>
                <w:szCs w:val="22"/>
              </w:rPr>
            </w:pPr>
          </w:p>
        </w:tc>
        <w:tc>
          <w:tcPr>
            <w:tcW w:w="2145" w:type="dxa"/>
          </w:tcPr>
          <w:p w14:paraId="36A9587B" w14:textId="77777777" w:rsidR="003D780F" w:rsidRDefault="00142082">
            <w:pPr>
              <w:widowControl w:val="0"/>
              <w:rPr>
                <w:sz w:val="22"/>
                <w:szCs w:val="22"/>
              </w:rPr>
            </w:pPr>
            <w:r>
              <w:rPr>
                <w:sz w:val="22"/>
                <w:szCs w:val="22"/>
              </w:rPr>
              <w:t xml:space="preserve">    Journal Editor</w:t>
            </w:r>
          </w:p>
        </w:tc>
        <w:tc>
          <w:tcPr>
            <w:tcW w:w="2295" w:type="dxa"/>
          </w:tcPr>
          <w:p w14:paraId="19B43A75" w14:textId="77777777" w:rsidR="003D780F" w:rsidRDefault="00142082">
            <w:pPr>
              <w:widowControl w:val="0"/>
              <w:spacing w:before="116"/>
              <w:ind w:left="144"/>
              <w:rPr>
                <w:sz w:val="22"/>
                <w:szCs w:val="22"/>
              </w:rPr>
            </w:pPr>
            <w:r>
              <w:rPr>
                <w:sz w:val="22"/>
                <w:szCs w:val="22"/>
              </w:rPr>
              <w:t>National level</w:t>
            </w:r>
          </w:p>
        </w:tc>
        <w:tc>
          <w:tcPr>
            <w:tcW w:w="2610" w:type="dxa"/>
          </w:tcPr>
          <w:p w14:paraId="323350D4" w14:textId="77777777" w:rsidR="003D780F" w:rsidRDefault="00142082">
            <w:pPr>
              <w:widowControl w:val="0"/>
              <w:spacing w:before="116"/>
              <w:ind w:left="144"/>
              <w:rPr>
                <w:sz w:val="22"/>
                <w:szCs w:val="22"/>
              </w:rPr>
            </w:pPr>
            <w:r>
              <w:rPr>
                <w:sz w:val="22"/>
                <w:szCs w:val="22"/>
              </w:rPr>
              <w:t>Regional/state level</w:t>
            </w:r>
          </w:p>
        </w:tc>
        <w:tc>
          <w:tcPr>
            <w:tcW w:w="2205" w:type="dxa"/>
          </w:tcPr>
          <w:p w14:paraId="75B0A2F0" w14:textId="77777777" w:rsidR="003D780F" w:rsidRDefault="003D780F">
            <w:pPr>
              <w:widowControl w:val="0"/>
              <w:ind w:left="144"/>
              <w:rPr>
                <w:sz w:val="22"/>
                <w:szCs w:val="22"/>
              </w:rPr>
            </w:pPr>
          </w:p>
        </w:tc>
        <w:tc>
          <w:tcPr>
            <w:tcW w:w="3225" w:type="dxa"/>
          </w:tcPr>
          <w:p w14:paraId="1467CDCC" w14:textId="77777777" w:rsidR="003D780F" w:rsidRDefault="003D780F">
            <w:pPr>
              <w:widowControl w:val="0"/>
              <w:rPr>
                <w:sz w:val="22"/>
                <w:szCs w:val="22"/>
              </w:rPr>
            </w:pPr>
          </w:p>
        </w:tc>
      </w:tr>
      <w:tr w:rsidR="003D780F" w14:paraId="1AB4B798" w14:textId="77777777">
        <w:trPr>
          <w:trHeight w:val="8775"/>
        </w:trPr>
        <w:tc>
          <w:tcPr>
            <w:tcW w:w="1785" w:type="dxa"/>
            <w:vMerge w:val="restart"/>
            <w:shd w:val="clear" w:color="auto" w:fill="D9D9D9"/>
          </w:tcPr>
          <w:p w14:paraId="0159CD83" w14:textId="77777777" w:rsidR="003D780F" w:rsidRDefault="00142082">
            <w:pPr>
              <w:widowControl w:val="0"/>
              <w:spacing w:before="101"/>
              <w:ind w:left="110" w:right="101"/>
              <w:rPr>
                <w:sz w:val="22"/>
                <w:szCs w:val="22"/>
              </w:rPr>
            </w:pPr>
            <w:r>
              <w:rPr>
                <w:sz w:val="22"/>
                <w:szCs w:val="22"/>
              </w:rPr>
              <w:lastRenderedPageBreak/>
              <w:t>Presentations</w:t>
            </w:r>
            <w:r>
              <w:rPr>
                <w:sz w:val="36"/>
                <w:szCs w:val="36"/>
                <w:vertAlign w:val="superscript"/>
              </w:rPr>
              <w:t xml:space="preserve">1 </w:t>
            </w:r>
            <w:r>
              <w:rPr>
                <w:sz w:val="22"/>
                <w:szCs w:val="22"/>
              </w:rPr>
              <w:t>(Peer reviewed refereed count more than non-peer reviewed non-refereed presentations)</w:t>
            </w:r>
          </w:p>
        </w:tc>
        <w:tc>
          <w:tcPr>
            <w:tcW w:w="2145" w:type="dxa"/>
          </w:tcPr>
          <w:p w14:paraId="6D2DD2DC" w14:textId="77777777" w:rsidR="003D780F" w:rsidRDefault="00142082">
            <w:pPr>
              <w:widowControl w:val="0"/>
              <w:ind w:left="144"/>
              <w:rPr>
                <w:sz w:val="22"/>
                <w:szCs w:val="22"/>
              </w:rPr>
            </w:pPr>
            <w:r>
              <w:rPr>
                <w:sz w:val="22"/>
                <w:szCs w:val="22"/>
              </w:rPr>
              <w:t>Professional Organizations</w:t>
            </w:r>
          </w:p>
          <w:p w14:paraId="11FF2B93" w14:textId="77777777" w:rsidR="003D780F" w:rsidRDefault="00142082">
            <w:pPr>
              <w:widowControl w:val="0"/>
              <w:ind w:left="403" w:hanging="259"/>
              <w:rPr>
                <w:sz w:val="22"/>
                <w:szCs w:val="22"/>
              </w:rPr>
            </w:pPr>
            <w:r>
              <w:rPr>
                <w:sz w:val="22"/>
                <w:szCs w:val="22"/>
              </w:rPr>
              <w:t>Paper</w:t>
            </w:r>
          </w:p>
          <w:p w14:paraId="053769C4" w14:textId="77777777" w:rsidR="003D780F" w:rsidRDefault="00142082">
            <w:pPr>
              <w:widowControl w:val="0"/>
              <w:ind w:left="144"/>
              <w:rPr>
                <w:sz w:val="22"/>
                <w:szCs w:val="22"/>
              </w:rPr>
            </w:pPr>
            <w:r>
              <w:rPr>
                <w:sz w:val="22"/>
                <w:szCs w:val="22"/>
              </w:rPr>
              <w:t>Workshop</w:t>
            </w:r>
          </w:p>
          <w:p w14:paraId="39E142FE" w14:textId="77777777" w:rsidR="003D780F" w:rsidRDefault="00142082">
            <w:pPr>
              <w:widowControl w:val="0"/>
              <w:ind w:left="144"/>
              <w:rPr>
                <w:sz w:val="22"/>
                <w:szCs w:val="22"/>
              </w:rPr>
            </w:pPr>
            <w:r>
              <w:rPr>
                <w:sz w:val="22"/>
                <w:szCs w:val="22"/>
              </w:rPr>
              <w:t>Symposium</w:t>
            </w:r>
          </w:p>
          <w:p w14:paraId="11D3EC5C" w14:textId="77777777" w:rsidR="003D780F" w:rsidRDefault="00142082">
            <w:pPr>
              <w:widowControl w:val="0"/>
              <w:ind w:left="144"/>
              <w:rPr>
                <w:sz w:val="22"/>
                <w:szCs w:val="22"/>
              </w:rPr>
            </w:pPr>
            <w:r>
              <w:rPr>
                <w:sz w:val="22"/>
                <w:szCs w:val="22"/>
              </w:rPr>
              <w:t>Seminar</w:t>
            </w:r>
          </w:p>
        </w:tc>
        <w:tc>
          <w:tcPr>
            <w:tcW w:w="2295" w:type="dxa"/>
          </w:tcPr>
          <w:p w14:paraId="0A1F2FFC" w14:textId="77777777" w:rsidR="003D780F" w:rsidRDefault="003D780F">
            <w:pPr>
              <w:widowControl w:val="0"/>
              <w:spacing w:before="2"/>
              <w:ind w:left="144"/>
              <w:rPr>
                <w:sz w:val="22"/>
                <w:szCs w:val="22"/>
              </w:rPr>
            </w:pPr>
          </w:p>
          <w:p w14:paraId="6980909D" w14:textId="77777777" w:rsidR="003D780F" w:rsidRDefault="00142082">
            <w:pPr>
              <w:widowControl w:val="0"/>
              <w:ind w:left="144"/>
              <w:rPr>
                <w:sz w:val="22"/>
                <w:szCs w:val="22"/>
              </w:rPr>
            </w:pPr>
            <w:r>
              <w:rPr>
                <w:sz w:val="22"/>
                <w:szCs w:val="22"/>
              </w:rPr>
              <w:t>Juried at national/ international level</w:t>
            </w:r>
          </w:p>
          <w:p w14:paraId="0438CE7A" w14:textId="77777777" w:rsidR="003D780F" w:rsidRDefault="003D780F">
            <w:pPr>
              <w:widowControl w:val="0"/>
              <w:ind w:left="144"/>
              <w:rPr>
                <w:sz w:val="22"/>
                <w:szCs w:val="22"/>
              </w:rPr>
            </w:pPr>
          </w:p>
          <w:p w14:paraId="1255BFF7" w14:textId="77777777" w:rsidR="003D780F" w:rsidRDefault="00142082">
            <w:pPr>
              <w:widowControl w:val="0"/>
              <w:spacing w:line="247" w:lineRule="auto"/>
              <w:rPr>
                <w:sz w:val="22"/>
                <w:szCs w:val="22"/>
              </w:rPr>
            </w:pPr>
            <w:r>
              <w:rPr>
                <w:sz w:val="20"/>
                <w:szCs w:val="20"/>
              </w:rPr>
              <w:t>Exceptional performance may include 4+ presentations on a variety of topics as lead/sole presenter, or equal contribution on co-presented papers (2 authors).  It may also include an extensive combination of all presentation types that is commensurate with Exceptional performance.</w:t>
            </w:r>
            <w:r>
              <w:rPr>
                <w:sz w:val="22"/>
                <w:szCs w:val="22"/>
              </w:rPr>
              <w:t xml:space="preserve"> </w:t>
            </w:r>
          </w:p>
        </w:tc>
        <w:tc>
          <w:tcPr>
            <w:tcW w:w="2610" w:type="dxa"/>
          </w:tcPr>
          <w:p w14:paraId="7EB22F8F" w14:textId="77777777" w:rsidR="003D780F" w:rsidRDefault="003D780F">
            <w:pPr>
              <w:widowControl w:val="0"/>
              <w:spacing w:before="2"/>
              <w:ind w:left="144"/>
              <w:rPr>
                <w:sz w:val="22"/>
                <w:szCs w:val="22"/>
              </w:rPr>
            </w:pPr>
          </w:p>
          <w:p w14:paraId="14D77012" w14:textId="77777777" w:rsidR="003D780F" w:rsidRDefault="00142082">
            <w:pPr>
              <w:widowControl w:val="0"/>
              <w:ind w:left="144"/>
              <w:rPr>
                <w:sz w:val="22"/>
                <w:szCs w:val="22"/>
              </w:rPr>
            </w:pPr>
            <w:r>
              <w:rPr>
                <w:sz w:val="22"/>
                <w:szCs w:val="22"/>
              </w:rPr>
              <w:t>Juried at regional level</w:t>
            </w:r>
          </w:p>
          <w:p w14:paraId="27F32467" w14:textId="77777777" w:rsidR="003D780F" w:rsidRDefault="003D780F">
            <w:pPr>
              <w:widowControl w:val="0"/>
              <w:spacing w:line="247" w:lineRule="auto"/>
              <w:rPr>
                <w:sz w:val="22"/>
                <w:szCs w:val="22"/>
              </w:rPr>
            </w:pPr>
          </w:p>
          <w:p w14:paraId="35C8504C" w14:textId="77777777" w:rsidR="003D780F" w:rsidRDefault="003D780F">
            <w:pPr>
              <w:widowControl w:val="0"/>
              <w:spacing w:line="247" w:lineRule="auto"/>
              <w:rPr>
                <w:sz w:val="20"/>
                <w:szCs w:val="20"/>
              </w:rPr>
            </w:pPr>
          </w:p>
          <w:p w14:paraId="60BD3505" w14:textId="77777777" w:rsidR="003D780F" w:rsidRDefault="00142082">
            <w:pPr>
              <w:widowControl w:val="0"/>
              <w:spacing w:line="247" w:lineRule="auto"/>
              <w:rPr>
                <w:sz w:val="20"/>
                <w:szCs w:val="20"/>
              </w:rPr>
            </w:pPr>
            <w:r>
              <w:rPr>
                <w:sz w:val="20"/>
                <w:szCs w:val="20"/>
              </w:rPr>
              <w:t>Accomplished performance may include 3</w:t>
            </w:r>
          </w:p>
          <w:p w14:paraId="55A7F09C" w14:textId="77777777" w:rsidR="003D780F" w:rsidRDefault="00142082">
            <w:pPr>
              <w:widowControl w:val="0"/>
              <w:spacing w:after="240" w:line="247" w:lineRule="auto"/>
              <w:rPr>
                <w:sz w:val="20"/>
                <w:szCs w:val="20"/>
              </w:rPr>
            </w:pPr>
            <w:r>
              <w:rPr>
                <w:sz w:val="20"/>
                <w:szCs w:val="20"/>
              </w:rPr>
              <w:t>presentations on a variety of topics as lead/sole presenter, or equal contribution on co-presented papers (2 authors).  It may also include an extensive</w:t>
            </w:r>
            <w:r>
              <w:rPr>
                <w:sz w:val="20"/>
                <w:szCs w:val="20"/>
                <w:u w:val="single"/>
              </w:rPr>
              <w:t xml:space="preserve"> </w:t>
            </w:r>
            <w:r>
              <w:rPr>
                <w:sz w:val="20"/>
                <w:szCs w:val="20"/>
              </w:rPr>
              <w:t>combination of all presentation types that is commensurate with Accomplished performance.</w:t>
            </w:r>
            <w:r>
              <w:rPr>
                <w:sz w:val="22"/>
                <w:szCs w:val="22"/>
              </w:rPr>
              <w:t xml:space="preserve"> </w:t>
            </w:r>
          </w:p>
          <w:p w14:paraId="26C66AD0" w14:textId="77777777" w:rsidR="003D780F" w:rsidRDefault="003D780F">
            <w:pPr>
              <w:widowControl w:val="0"/>
              <w:ind w:left="144"/>
              <w:rPr>
                <w:sz w:val="22"/>
                <w:szCs w:val="22"/>
              </w:rPr>
            </w:pPr>
          </w:p>
        </w:tc>
        <w:tc>
          <w:tcPr>
            <w:tcW w:w="2205" w:type="dxa"/>
          </w:tcPr>
          <w:p w14:paraId="24FC74BF" w14:textId="77777777" w:rsidR="003D780F" w:rsidRDefault="003D780F">
            <w:pPr>
              <w:widowControl w:val="0"/>
              <w:spacing w:before="2"/>
              <w:ind w:left="144"/>
              <w:rPr>
                <w:sz w:val="22"/>
                <w:szCs w:val="22"/>
              </w:rPr>
            </w:pPr>
          </w:p>
          <w:p w14:paraId="04178C4C" w14:textId="77777777" w:rsidR="003D780F" w:rsidRDefault="00142082">
            <w:pPr>
              <w:widowControl w:val="0"/>
              <w:spacing w:before="2"/>
              <w:ind w:left="144"/>
              <w:rPr>
                <w:sz w:val="22"/>
                <w:szCs w:val="22"/>
              </w:rPr>
            </w:pPr>
            <w:r>
              <w:rPr>
                <w:sz w:val="22"/>
                <w:szCs w:val="22"/>
              </w:rPr>
              <w:t>Juried at state/local level</w:t>
            </w:r>
          </w:p>
          <w:p w14:paraId="166DE8F9" w14:textId="77777777" w:rsidR="003D780F" w:rsidRDefault="003D780F">
            <w:pPr>
              <w:widowControl w:val="0"/>
              <w:spacing w:line="247" w:lineRule="auto"/>
              <w:rPr>
                <w:sz w:val="20"/>
                <w:szCs w:val="20"/>
              </w:rPr>
            </w:pPr>
          </w:p>
          <w:p w14:paraId="118F5620" w14:textId="77777777" w:rsidR="003D780F" w:rsidRDefault="00142082">
            <w:pPr>
              <w:widowControl w:val="0"/>
              <w:spacing w:line="247" w:lineRule="auto"/>
              <w:rPr>
                <w:sz w:val="22"/>
                <w:szCs w:val="22"/>
              </w:rPr>
            </w:pPr>
            <w:r>
              <w:rPr>
                <w:sz w:val="20"/>
                <w:szCs w:val="20"/>
              </w:rPr>
              <w:t>Competent performance may include 2  presentations on a variety of topics as lead/sole presenter, or equal contribution on co-presented papers (2 authors).  It may also include an extensive</w:t>
            </w:r>
            <w:r>
              <w:rPr>
                <w:sz w:val="20"/>
                <w:szCs w:val="20"/>
                <w:u w:val="single"/>
              </w:rPr>
              <w:t xml:space="preserve"> </w:t>
            </w:r>
            <w:r>
              <w:rPr>
                <w:sz w:val="20"/>
                <w:szCs w:val="20"/>
              </w:rPr>
              <w:t>combination of all presentation types that is commensurate with Competent performance.</w:t>
            </w:r>
          </w:p>
        </w:tc>
        <w:tc>
          <w:tcPr>
            <w:tcW w:w="3225" w:type="dxa"/>
          </w:tcPr>
          <w:p w14:paraId="42E7CFE8" w14:textId="77777777" w:rsidR="003D780F" w:rsidRDefault="003D780F">
            <w:pPr>
              <w:widowControl w:val="0"/>
              <w:spacing w:before="2"/>
              <w:rPr>
                <w:sz w:val="22"/>
                <w:szCs w:val="22"/>
              </w:rPr>
            </w:pPr>
          </w:p>
          <w:p w14:paraId="521FDFA8" w14:textId="77777777" w:rsidR="003D780F" w:rsidRDefault="00142082">
            <w:pPr>
              <w:widowControl w:val="0"/>
              <w:ind w:left="110"/>
              <w:rPr>
                <w:sz w:val="22"/>
                <w:szCs w:val="22"/>
              </w:rPr>
            </w:pPr>
            <w:r>
              <w:rPr>
                <w:sz w:val="22"/>
                <w:szCs w:val="22"/>
              </w:rPr>
              <w:t xml:space="preserve">Submits presentation proposals </w:t>
            </w:r>
          </w:p>
          <w:p w14:paraId="2BD40AD9" w14:textId="77777777" w:rsidR="003D780F" w:rsidRDefault="003D780F">
            <w:pPr>
              <w:widowControl w:val="0"/>
              <w:ind w:left="110"/>
              <w:rPr>
                <w:sz w:val="20"/>
                <w:szCs w:val="20"/>
              </w:rPr>
            </w:pPr>
          </w:p>
          <w:p w14:paraId="00B0E002" w14:textId="77777777" w:rsidR="003D780F" w:rsidRDefault="003D780F">
            <w:pPr>
              <w:widowControl w:val="0"/>
              <w:rPr>
                <w:sz w:val="20"/>
                <w:szCs w:val="20"/>
              </w:rPr>
            </w:pPr>
          </w:p>
          <w:p w14:paraId="1C8E508B" w14:textId="77777777" w:rsidR="003D780F" w:rsidRDefault="00142082">
            <w:pPr>
              <w:widowControl w:val="0"/>
              <w:ind w:left="110"/>
              <w:rPr>
                <w:sz w:val="22"/>
                <w:szCs w:val="22"/>
              </w:rPr>
            </w:pPr>
            <w:r>
              <w:rPr>
                <w:sz w:val="20"/>
                <w:szCs w:val="20"/>
              </w:rPr>
              <w:t xml:space="preserve">Novice  performance may include 1 or fewer presentations.  </w:t>
            </w:r>
          </w:p>
        </w:tc>
      </w:tr>
      <w:tr w:rsidR="003D780F" w14:paraId="667922BF" w14:textId="77777777">
        <w:trPr>
          <w:trHeight w:val="2005"/>
        </w:trPr>
        <w:tc>
          <w:tcPr>
            <w:tcW w:w="1785" w:type="dxa"/>
            <w:vMerge/>
            <w:shd w:val="clear" w:color="auto" w:fill="D9D9D9"/>
          </w:tcPr>
          <w:p w14:paraId="21F4120F" w14:textId="77777777" w:rsidR="003D780F" w:rsidRDefault="003D780F">
            <w:pPr>
              <w:widowControl w:val="0"/>
              <w:spacing w:line="276" w:lineRule="auto"/>
              <w:rPr>
                <w:sz w:val="22"/>
                <w:szCs w:val="22"/>
              </w:rPr>
            </w:pPr>
          </w:p>
        </w:tc>
        <w:tc>
          <w:tcPr>
            <w:tcW w:w="2145" w:type="dxa"/>
          </w:tcPr>
          <w:p w14:paraId="2B657E63" w14:textId="77777777" w:rsidR="003D780F" w:rsidRDefault="00142082">
            <w:pPr>
              <w:widowControl w:val="0"/>
              <w:ind w:left="144"/>
              <w:rPr>
                <w:sz w:val="22"/>
                <w:szCs w:val="22"/>
              </w:rPr>
            </w:pPr>
            <w:r>
              <w:rPr>
                <w:sz w:val="22"/>
                <w:szCs w:val="22"/>
              </w:rPr>
              <w:t>Invited</w:t>
            </w:r>
            <w:r>
              <w:rPr>
                <w:sz w:val="36"/>
                <w:szCs w:val="36"/>
                <w:vertAlign w:val="superscript"/>
              </w:rPr>
              <w:t>2</w:t>
            </w:r>
          </w:p>
          <w:p w14:paraId="6FAE6F3F" w14:textId="77777777" w:rsidR="003D780F" w:rsidRDefault="00142082">
            <w:pPr>
              <w:widowControl w:val="0"/>
              <w:ind w:left="144"/>
              <w:rPr>
                <w:sz w:val="22"/>
                <w:szCs w:val="22"/>
              </w:rPr>
            </w:pPr>
            <w:r>
              <w:rPr>
                <w:sz w:val="22"/>
                <w:szCs w:val="22"/>
              </w:rPr>
              <w:t>Participation in forums</w:t>
            </w:r>
          </w:p>
          <w:p w14:paraId="11EEACD4" w14:textId="77777777" w:rsidR="003D780F" w:rsidRDefault="00142082">
            <w:pPr>
              <w:widowControl w:val="0"/>
              <w:ind w:left="144"/>
              <w:rPr>
                <w:sz w:val="22"/>
                <w:szCs w:val="22"/>
              </w:rPr>
            </w:pPr>
            <w:r>
              <w:rPr>
                <w:sz w:val="22"/>
                <w:szCs w:val="22"/>
              </w:rPr>
              <w:t>Television presentations</w:t>
            </w:r>
          </w:p>
          <w:p w14:paraId="0C68F04D" w14:textId="77777777" w:rsidR="003D780F" w:rsidRDefault="00142082">
            <w:pPr>
              <w:widowControl w:val="0"/>
              <w:ind w:left="144"/>
              <w:rPr>
                <w:sz w:val="22"/>
                <w:szCs w:val="22"/>
              </w:rPr>
            </w:pPr>
            <w:r>
              <w:rPr>
                <w:sz w:val="22"/>
                <w:szCs w:val="22"/>
              </w:rPr>
              <w:t>Keynotes</w:t>
            </w:r>
          </w:p>
        </w:tc>
        <w:tc>
          <w:tcPr>
            <w:tcW w:w="2295" w:type="dxa"/>
          </w:tcPr>
          <w:p w14:paraId="30D75EB0" w14:textId="77777777" w:rsidR="003D780F" w:rsidRDefault="003D780F">
            <w:pPr>
              <w:widowControl w:val="0"/>
              <w:spacing w:before="3"/>
              <w:ind w:left="144"/>
              <w:rPr>
                <w:sz w:val="22"/>
                <w:szCs w:val="22"/>
                <w:highlight w:val="yellow"/>
              </w:rPr>
            </w:pPr>
          </w:p>
          <w:p w14:paraId="51585FED" w14:textId="77777777" w:rsidR="003D780F" w:rsidRDefault="00142082">
            <w:pPr>
              <w:widowControl w:val="0"/>
              <w:spacing w:before="1"/>
              <w:ind w:left="144"/>
              <w:rPr>
                <w:sz w:val="22"/>
                <w:szCs w:val="22"/>
              </w:rPr>
            </w:pPr>
            <w:r>
              <w:rPr>
                <w:sz w:val="22"/>
                <w:szCs w:val="22"/>
              </w:rPr>
              <w:t>National/ international level</w:t>
            </w:r>
          </w:p>
          <w:p w14:paraId="4664E6B5" w14:textId="77777777" w:rsidR="003D780F" w:rsidRDefault="003D780F">
            <w:pPr>
              <w:widowControl w:val="0"/>
              <w:spacing w:before="1"/>
              <w:ind w:left="144"/>
              <w:rPr>
                <w:sz w:val="22"/>
                <w:szCs w:val="22"/>
                <w:highlight w:val="yellow"/>
              </w:rPr>
            </w:pPr>
          </w:p>
        </w:tc>
        <w:tc>
          <w:tcPr>
            <w:tcW w:w="2610" w:type="dxa"/>
          </w:tcPr>
          <w:p w14:paraId="27F37EE7" w14:textId="77777777" w:rsidR="003D780F" w:rsidRDefault="003D780F">
            <w:pPr>
              <w:widowControl w:val="0"/>
              <w:spacing w:before="3"/>
              <w:ind w:left="144"/>
              <w:rPr>
                <w:sz w:val="22"/>
                <w:szCs w:val="22"/>
              </w:rPr>
            </w:pPr>
          </w:p>
          <w:p w14:paraId="435832E4" w14:textId="77777777" w:rsidR="003D780F" w:rsidRDefault="00142082">
            <w:pPr>
              <w:widowControl w:val="0"/>
              <w:spacing w:before="1"/>
              <w:ind w:left="144"/>
              <w:rPr>
                <w:sz w:val="22"/>
                <w:szCs w:val="22"/>
              </w:rPr>
            </w:pPr>
            <w:r>
              <w:rPr>
                <w:sz w:val="22"/>
                <w:szCs w:val="22"/>
              </w:rPr>
              <w:t>Regional/state level</w:t>
            </w:r>
          </w:p>
          <w:p w14:paraId="29A53FE7" w14:textId="77777777" w:rsidR="003D780F" w:rsidRDefault="003D780F">
            <w:pPr>
              <w:widowControl w:val="0"/>
              <w:spacing w:before="1"/>
              <w:ind w:left="144"/>
              <w:rPr>
                <w:strike/>
                <w:color w:val="FF0000"/>
                <w:sz w:val="22"/>
                <w:szCs w:val="22"/>
                <w:highlight w:val="yellow"/>
              </w:rPr>
            </w:pPr>
          </w:p>
          <w:p w14:paraId="43914A0C" w14:textId="77777777" w:rsidR="003D780F" w:rsidRDefault="003D780F">
            <w:pPr>
              <w:widowControl w:val="0"/>
              <w:spacing w:before="1"/>
              <w:ind w:left="144"/>
              <w:rPr>
                <w:strike/>
                <w:sz w:val="22"/>
                <w:szCs w:val="22"/>
                <w:highlight w:val="yellow"/>
              </w:rPr>
            </w:pPr>
          </w:p>
        </w:tc>
        <w:tc>
          <w:tcPr>
            <w:tcW w:w="2205" w:type="dxa"/>
          </w:tcPr>
          <w:p w14:paraId="37D292FD" w14:textId="77777777" w:rsidR="003D780F" w:rsidRDefault="003D780F">
            <w:pPr>
              <w:widowControl w:val="0"/>
              <w:spacing w:before="6"/>
              <w:ind w:left="144"/>
              <w:rPr>
                <w:sz w:val="22"/>
                <w:szCs w:val="22"/>
              </w:rPr>
            </w:pPr>
          </w:p>
          <w:p w14:paraId="245DCB94" w14:textId="77777777" w:rsidR="003D780F" w:rsidRDefault="00142082">
            <w:pPr>
              <w:widowControl w:val="0"/>
              <w:spacing w:before="6"/>
              <w:ind w:left="144"/>
              <w:rPr>
                <w:sz w:val="22"/>
                <w:szCs w:val="22"/>
              </w:rPr>
            </w:pPr>
            <w:r>
              <w:rPr>
                <w:sz w:val="22"/>
                <w:szCs w:val="22"/>
              </w:rPr>
              <w:t>Local level</w:t>
            </w:r>
          </w:p>
          <w:p w14:paraId="3D57B42C" w14:textId="77777777" w:rsidR="003D780F" w:rsidRDefault="003D780F">
            <w:pPr>
              <w:widowControl w:val="0"/>
              <w:spacing w:before="6"/>
              <w:ind w:left="144"/>
              <w:rPr>
                <w:strike/>
                <w:sz w:val="22"/>
                <w:szCs w:val="22"/>
              </w:rPr>
            </w:pPr>
          </w:p>
        </w:tc>
        <w:tc>
          <w:tcPr>
            <w:tcW w:w="3225" w:type="dxa"/>
          </w:tcPr>
          <w:p w14:paraId="68A7D9CB" w14:textId="77777777" w:rsidR="003D780F" w:rsidRDefault="003D780F">
            <w:pPr>
              <w:widowControl w:val="0"/>
              <w:spacing w:before="6"/>
              <w:rPr>
                <w:sz w:val="22"/>
                <w:szCs w:val="22"/>
              </w:rPr>
            </w:pPr>
          </w:p>
          <w:p w14:paraId="0A5B2A79" w14:textId="77777777" w:rsidR="003D780F" w:rsidRDefault="00142082">
            <w:pPr>
              <w:widowControl w:val="0"/>
              <w:ind w:left="110"/>
              <w:rPr>
                <w:sz w:val="22"/>
                <w:szCs w:val="22"/>
              </w:rPr>
            </w:pPr>
            <w:r>
              <w:rPr>
                <w:sz w:val="22"/>
                <w:szCs w:val="22"/>
              </w:rPr>
              <w:t xml:space="preserve">Not applicable </w:t>
            </w:r>
          </w:p>
        </w:tc>
      </w:tr>
      <w:tr w:rsidR="003D780F" w14:paraId="64DC39D8" w14:textId="77777777">
        <w:trPr>
          <w:trHeight w:val="1105"/>
        </w:trPr>
        <w:tc>
          <w:tcPr>
            <w:tcW w:w="1785" w:type="dxa"/>
            <w:vMerge/>
            <w:shd w:val="clear" w:color="auto" w:fill="D9D9D9"/>
          </w:tcPr>
          <w:p w14:paraId="5036DB78" w14:textId="77777777" w:rsidR="003D780F" w:rsidRDefault="003D780F">
            <w:pPr>
              <w:widowControl w:val="0"/>
              <w:spacing w:line="276" w:lineRule="auto"/>
              <w:rPr>
                <w:sz w:val="22"/>
                <w:szCs w:val="22"/>
              </w:rPr>
            </w:pPr>
          </w:p>
        </w:tc>
        <w:tc>
          <w:tcPr>
            <w:tcW w:w="2145" w:type="dxa"/>
          </w:tcPr>
          <w:p w14:paraId="638E5B84" w14:textId="77777777" w:rsidR="003D780F" w:rsidRDefault="00142082">
            <w:pPr>
              <w:widowControl w:val="0"/>
              <w:ind w:left="144"/>
              <w:rPr>
                <w:sz w:val="22"/>
                <w:szCs w:val="22"/>
              </w:rPr>
            </w:pPr>
            <w:r>
              <w:rPr>
                <w:sz w:val="22"/>
                <w:szCs w:val="22"/>
              </w:rPr>
              <w:t>Expert Witness</w:t>
            </w:r>
            <w:r>
              <w:rPr>
                <w:sz w:val="36"/>
                <w:szCs w:val="36"/>
                <w:vertAlign w:val="superscript"/>
              </w:rPr>
              <w:t>2</w:t>
            </w:r>
          </w:p>
        </w:tc>
        <w:tc>
          <w:tcPr>
            <w:tcW w:w="2295" w:type="dxa"/>
          </w:tcPr>
          <w:p w14:paraId="6759B762" w14:textId="77777777" w:rsidR="003D780F" w:rsidRDefault="00142082">
            <w:pPr>
              <w:widowControl w:val="0"/>
              <w:spacing w:before="118"/>
              <w:ind w:left="144"/>
              <w:rPr>
                <w:sz w:val="22"/>
                <w:szCs w:val="22"/>
              </w:rPr>
            </w:pPr>
            <w:r>
              <w:rPr>
                <w:sz w:val="22"/>
                <w:szCs w:val="22"/>
              </w:rPr>
              <w:t>National/ international level</w:t>
            </w:r>
          </w:p>
        </w:tc>
        <w:tc>
          <w:tcPr>
            <w:tcW w:w="2610" w:type="dxa"/>
          </w:tcPr>
          <w:p w14:paraId="77DD2209" w14:textId="77777777" w:rsidR="003D780F" w:rsidRDefault="00142082">
            <w:pPr>
              <w:widowControl w:val="0"/>
              <w:spacing w:before="118"/>
              <w:ind w:left="144"/>
              <w:rPr>
                <w:sz w:val="22"/>
                <w:szCs w:val="22"/>
              </w:rPr>
            </w:pPr>
            <w:r>
              <w:rPr>
                <w:sz w:val="22"/>
                <w:szCs w:val="22"/>
              </w:rPr>
              <w:t>Regional/state level</w:t>
            </w:r>
          </w:p>
        </w:tc>
        <w:tc>
          <w:tcPr>
            <w:tcW w:w="2205" w:type="dxa"/>
          </w:tcPr>
          <w:p w14:paraId="796FA1A3" w14:textId="77777777" w:rsidR="003D780F" w:rsidRDefault="00142082">
            <w:pPr>
              <w:widowControl w:val="0"/>
              <w:spacing w:before="118"/>
              <w:ind w:left="144"/>
              <w:rPr>
                <w:sz w:val="22"/>
                <w:szCs w:val="22"/>
              </w:rPr>
            </w:pPr>
            <w:r>
              <w:rPr>
                <w:sz w:val="22"/>
                <w:szCs w:val="22"/>
              </w:rPr>
              <w:t>Local level</w:t>
            </w:r>
          </w:p>
        </w:tc>
        <w:tc>
          <w:tcPr>
            <w:tcW w:w="3225" w:type="dxa"/>
          </w:tcPr>
          <w:p w14:paraId="4A98D97C" w14:textId="77777777" w:rsidR="003D780F" w:rsidRDefault="00142082">
            <w:pPr>
              <w:widowControl w:val="0"/>
              <w:spacing w:before="118"/>
              <w:ind w:left="110"/>
              <w:rPr>
                <w:sz w:val="22"/>
                <w:szCs w:val="22"/>
              </w:rPr>
            </w:pPr>
            <w:r>
              <w:rPr>
                <w:sz w:val="22"/>
                <w:szCs w:val="22"/>
              </w:rPr>
              <w:t>Not applicable</w:t>
            </w:r>
          </w:p>
        </w:tc>
      </w:tr>
      <w:tr w:rsidR="003D780F" w14:paraId="09F668FA" w14:textId="77777777">
        <w:trPr>
          <w:trHeight w:val="1231"/>
        </w:trPr>
        <w:tc>
          <w:tcPr>
            <w:tcW w:w="1785" w:type="dxa"/>
            <w:shd w:val="clear" w:color="auto" w:fill="D9D9D9"/>
          </w:tcPr>
          <w:p w14:paraId="6FA3FE77" w14:textId="77777777" w:rsidR="003D780F" w:rsidRDefault="00142082">
            <w:pPr>
              <w:widowControl w:val="0"/>
              <w:spacing w:before="82"/>
              <w:ind w:left="110"/>
              <w:rPr>
                <w:sz w:val="22"/>
                <w:szCs w:val="22"/>
              </w:rPr>
            </w:pPr>
            <w:r>
              <w:rPr>
                <w:sz w:val="22"/>
                <w:szCs w:val="22"/>
              </w:rPr>
              <w:t>Grants/contracts</w:t>
            </w:r>
            <w:r>
              <w:rPr>
                <w:sz w:val="36"/>
                <w:szCs w:val="36"/>
                <w:vertAlign w:val="superscript"/>
              </w:rPr>
              <w:t>3</w:t>
            </w:r>
          </w:p>
        </w:tc>
        <w:tc>
          <w:tcPr>
            <w:tcW w:w="2145" w:type="dxa"/>
          </w:tcPr>
          <w:p w14:paraId="016603C2" w14:textId="77777777" w:rsidR="003D780F" w:rsidRDefault="003D780F">
            <w:pPr>
              <w:widowControl w:val="0"/>
              <w:ind w:left="144"/>
              <w:rPr>
                <w:sz w:val="22"/>
                <w:szCs w:val="22"/>
              </w:rPr>
            </w:pPr>
          </w:p>
        </w:tc>
        <w:tc>
          <w:tcPr>
            <w:tcW w:w="2295" w:type="dxa"/>
          </w:tcPr>
          <w:p w14:paraId="41AAEBF0" w14:textId="77777777" w:rsidR="003D780F" w:rsidRDefault="00142082">
            <w:pPr>
              <w:widowControl w:val="0"/>
              <w:spacing w:before="116"/>
              <w:ind w:left="144"/>
              <w:rPr>
                <w:color w:val="FF0000"/>
                <w:sz w:val="22"/>
                <w:szCs w:val="22"/>
              </w:rPr>
            </w:pPr>
            <w:r>
              <w:rPr>
                <w:sz w:val="22"/>
                <w:szCs w:val="22"/>
              </w:rPr>
              <w:t xml:space="preserve">Externally Funded (above $10,000 or Principal Investigator or extensive work with evidence) </w:t>
            </w:r>
          </w:p>
        </w:tc>
        <w:tc>
          <w:tcPr>
            <w:tcW w:w="2610" w:type="dxa"/>
          </w:tcPr>
          <w:p w14:paraId="552A3473" w14:textId="77777777" w:rsidR="003D780F" w:rsidRDefault="00142082">
            <w:pPr>
              <w:widowControl w:val="0"/>
              <w:spacing w:before="116"/>
              <w:ind w:left="144"/>
              <w:rPr>
                <w:color w:val="FF0000"/>
                <w:sz w:val="22"/>
                <w:szCs w:val="22"/>
              </w:rPr>
            </w:pPr>
            <w:r>
              <w:rPr>
                <w:sz w:val="22"/>
                <w:szCs w:val="22"/>
              </w:rPr>
              <w:t xml:space="preserve">Externally ($10,000 or less)/Internally Funded </w:t>
            </w:r>
          </w:p>
        </w:tc>
        <w:tc>
          <w:tcPr>
            <w:tcW w:w="2205" w:type="dxa"/>
          </w:tcPr>
          <w:p w14:paraId="4F2AF20C" w14:textId="77777777" w:rsidR="003D780F" w:rsidRDefault="00142082">
            <w:pPr>
              <w:widowControl w:val="0"/>
              <w:spacing w:before="116"/>
              <w:ind w:left="144"/>
              <w:rPr>
                <w:sz w:val="22"/>
                <w:szCs w:val="22"/>
              </w:rPr>
            </w:pPr>
            <w:r>
              <w:rPr>
                <w:sz w:val="22"/>
                <w:szCs w:val="22"/>
              </w:rPr>
              <w:t>Externally/internally Not Funded</w:t>
            </w:r>
          </w:p>
        </w:tc>
        <w:tc>
          <w:tcPr>
            <w:tcW w:w="3225" w:type="dxa"/>
          </w:tcPr>
          <w:p w14:paraId="3D94A122" w14:textId="77777777" w:rsidR="003D780F" w:rsidRDefault="00142082">
            <w:pPr>
              <w:widowControl w:val="0"/>
              <w:spacing w:before="116"/>
              <w:ind w:left="110" w:right="716"/>
              <w:rPr>
                <w:color w:val="FF0000"/>
                <w:sz w:val="22"/>
                <w:szCs w:val="22"/>
              </w:rPr>
            </w:pPr>
            <w:r>
              <w:rPr>
                <w:sz w:val="22"/>
                <w:szCs w:val="22"/>
              </w:rPr>
              <w:t>No evidence of submitting grants</w:t>
            </w:r>
          </w:p>
        </w:tc>
      </w:tr>
      <w:tr w:rsidR="003D780F" w14:paraId="0DA25B1A" w14:textId="77777777">
        <w:trPr>
          <w:trHeight w:val="1199"/>
        </w:trPr>
        <w:tc>
          <w:tcPr>
            <w:tcW w:w="1785" w:type="dxa"/>
            <w:tcBorders>
              <w:bottom w:val="single" w:sz="4" w:space="0" w:color="000000"/>
            </w:tcBorders>
            <w:shd w:val="clear" w:color="auto" w:fill="D9D9D9"/>
          </w:tcPr>
          <w:p w14:paraId="4D25E735" w14:textId="77777777" w:rsidR="003D780F" w:rsidRDefault="00142082">
            <w:pPr>
              <w:widowControl w:val="0"/>
              <w:spacing w:before="82"/>
              <w:ind w:left="110"/>
              <w:rPr>
                <w:sz w:val="22"/>
                <w:szCs w:val="22"/>
              </w:rPr>
            </w:pPr>
            <w:r>
              <w:rPr>
                <w:sz w:val="22"/>
                <w:szCs w:val="22"/>
              </w:rPr>
              <w:t>Creative Activity</w:t>
            </w:r>
            <w:r>
              <w:rPr>
                <w:sz w:val="36"/>
                <w:szCs w:val="36"/>
                <w:vertAlign w:val="superscript"/>
              </w:rPr>
              <w:t>2</w:t>
            </w:r>
          </w:p>
        </w:tc>
        <w:tc>
          <w:tcPr>
            <w:tcW w:w="2145" w:type="dxa"/>
            <w:tcBorders>
              <w:bottom w:val="single" w:sz="4" w:space="0" w:color="000000"/>
            </w:tcBorders>
          </w:tcPr>
          <w:p w14:paraId="4223B26C" w14:textId="77777777" w:rsidR="003D780F" w:rsidRDefault="00142082">
            <w:pPr>
              <w:widowControl w:val="0"/>
              <w:ind w:left="144"/>
              <w:rPr>
                <w:sz w:val="22"/>
                <w:szCs w:val="22"/>
              </w:rPr>
            </w:pPr>
            <w:r>
              <w:rPr>
                <w:sz w:val="22"/>
                <w:szCs w:val="22"/>
              </w:rPr>
              <w:t>Performances</w:t>
            </w:r>
          </w:p>
          <w:p w14:paraId="6E80AEBA" w14:textId="77777777" w:rsidR="003D780F" w:rsidRDefault="00142082">
            <w:pPr>
              <w:widowControl w:val="0"/>
              <w:ind w:left="144"/>
              <w:rPr>
                <w:sz w:val="22"/>
                <w:szCs w:val="22"/>
              </w:rPr>
            </w:pPr>
            <w:r>
              <w:rPr>
                <w:sz w:val="22"/>
                <w:szCs w:val="22"/>
              </w:rPr>
              <w:t>Exhibits</w:t>
            </w:r>
          </w:p>
          <w:p w14:paraId="59BBF913" w14:textId="77777777" w:rsidR="003D780F" w:rsidRDefault="00142082">
            <w:pPr>
              <w:widowControl w:val="0"/>
              <w:ind w:left="144"/>
              <w:rPr>
                <w:sz w:val="22"/>
                <w:szCs w:val="22"/>
              </w:rPr>
            </w:pPr>
            <w:r>
              <w:rPr>
                <w:sz w:val="22"/>
                <w:szCs w:val="22"/>
              </w:rPr>
              <w:t>Books for Youth</w:t>
            </w:r>
          </w:p>
          <w:p w14:paraId="1B4F3023" w14:textId="77777777" w:rsidR="003D780F" w:rsidRDefault="00142082">
            <w:pPr>
              <w:widowControl w:val="0"/>
              <w:ind w:left="144"/>
              <w:rPr>
                <w:sz w:val="22"/>
                <w:szCs w:val="22"/>
              </w:rPr>
            </w:pPr>
            <w:r>
              <w:rPr>
                <w:sz w:val="22"/>
                <w:szCs w:val="22"/>
              </w:rPr>
              <w:t>Compositions</w:t>
            </w:r>
          </w:p>
        </w:tc>
        <w:tc>
          <w:tcPr>
            <w:tcW w:w="2295" w:type="dxa"/>
            <w:tcBorders>
              <w:bottom w:val="single" w:sz="4" w:space="0" w:color="000000"/>
            </w:tcBorders>
          </w:tcPr>
          <w:p w14:paraId="47F66736" w14:textId="77777777" w:rsidR="003D780F" w:rsidRDefault="00142082">
            <w:pPr>
              <w:widowControl w:val="0"/>
              <w:spacing w:before="116"/>
              <w:ind w:left="144"/>
              <w:rPr>
                <w:sz w:val="22"/>
                <w:szCs w:val="22"/>
              </w:rPr>
            </w:pPr>
            <w:r>
              <w:rPr>
                <w:sz w:val="22"/>
                <w:szCs w:val="22"/>
              </w:rPr>
              <w:t>Juried at national/ international level</w:t>
            </w:r>
          </w:p>
        </w:tc>
        <w:tc>
          <w:tcPr>
            <w:tcW w:w="2610" w:type="dxa"/>
            <w:tcBorders>
              <w:bottom w:val="single" w:sz="4" w:space="0" w:color="000000"/>
            </w:tcBorders>
          </w:tcPr>
          <w:p w14:paraId="52E25ACF" w14:textId="77777777" w:rsidR="003D780F" w:rsidRDefault="00142082">
            <w:pPr>
              <w:widowControl w:val="0"/>
              <w:spacing w:before="116"/>
              <w:ind w:left="144"/>
              <w:rPr>
                <w:sz w:val="22"/>
                <w:szCs w:val="22"/>
              </w:rPr>
            </w:pPr>
            <w:r>
              <w:rPr>
                <w:sz w:val="22"/>
                <w:szCs w:val="22"/>
              </w:rPr>
              <w:t>Juried at regional/state level</w:t>
            </w:r>
          </w:p>
        </w:tc>
        <w:tc>
          <w:tcPr>
            <w:tcW w:w="2205" w:type="dxa"/>
            <w:tcBorders>
              <w:bottom w:val="single" w:sz="4" w:space="0" w:color="000000"/>
            </w:tcBorders>
          </w:tcPr>
          <w:p w14:paraId="50C28905" w14:textId="77777777" w:rsidR="003D780F" w:rsidRDefault="00142082">
            <w:pPr>
              <w:widowControl w:val="0"/>
              <w:spacing w:before="116"/>
              <w:ind w:left="144"/>
              <w:rPr>
                <w:sz w:val="22"/>
                <w:szCs w:val="22"/>
              </w:rPr>
            </w:pPr>
            <w:r>
              <w:rPr>
                <w:sz w:val="22"/>
                <w:szCs w:val="22"/>
              </w:rPr>
              <w:t>Juried at local level</w:t>
            </w:r>
          </w:p>
        </w:tc>
        <w:tc>
          <w:tcPr>
            <w:tcW w:w="3225" w:type="dxa"/>
            <w:tcBorders>
              <w:bottom w:val="single" w:sz="4" w:space="0" w:color="000000"/>
            </w:tcBorders>
          </w:tcPr>
          <w:p w14:paraId="520F6C24" w14:textId="77777777" w:rsidR="003D780F" w:rsidRDefault="00142082">
            <w:pPr>
              <w:widowControl w:val="0"/>
              <w:spacing w:before="116"/>
              <w:ind w:left="111"/>
              <w:rPr>
                <w:sz w:val="22"/>
                <w:szCs w:val="22"/>
              </w:rPr>
            </w:pPr>
            <w:r>
              <w:rPr>
                <w:sz w:val="22"/>
                <w:szCs w:val="22"/>
              </w:rPr>
              <w:t>Non-juried or no evidence</w:t>
            </w:r>
          </w:p>
          <w:p w14:paraId="34B48D6D" w14:textId="77777777" w:rsidR="003D780F" w:rsidRDefault="003D780F">
            <w:pPr>
              <w:widowControl w:val="0"/>
              <w:spacing w:before="116"/>
              <w:ind w:left="111"/>
              <w:rPr>
                <w:strike/>
                <w:color w:val="FF0000"/>
                <w:sz w:val="22"/>
                <w:szCs w:val="22"/>
              </w:rPr>
            </w:pPr>
          </w:p>
        </w:tc>
      </w:tr>
      <w:tr w:rsidR="003D780F" w14:paraId="14A92E41" w14:textId="77777777">
        <w:trPr>
          <w:trHeight w:val="2684"/>
        </w:trPr>
        <w:tc>
          <w:tcPr>
            <w:tcW w:w="1785" w:type="dxa"/>
            <w:tcBorders>
              <w:top w:val="single" w:sz="4" w:space="0" w:color="000000"/>
              <w:left w:val="single" w:sz="4" w:space="0" w:color="000000"/>
              <w:right w:val="single" w:sz="4" w:space="0" w:color="000000"/>
            </w:tcBorders>
            <w:shd w:val="clear" w:color="auto" w:fill="D9D9D9"/>
          </w:tcPr>
          <w:p w14:paraId="288DB962" w14:textId="77777777" w:rsidR="003D780F" w:rsidRDefault="00142082">
            <w:pPr>
              <w:widowControl w:val="0"/>
              <w:spacing w:before="124" w:line="270" w:lineRule="auto"/>
              <w:ind w:left="110" w:right="637"/>
              <w:rPr>
                <w:sz w:val="22"/>
                <w:szCs w:val="22"/>
              </w:rPr>
            </w:pPr>
            <w:r>
              <w:rPr>
                <w:sz w:val="22"/>
                <w:szCs w:val="22"/>
              </w:rPr>
              <w:t>Technological Achievements</w:t>
            </w:r>
          </w:p>
          <w:p w14:paraId="600D9C46" w14:textId="77777777" w:rsidR="003D780F" w:rsidRDefault="003D780F">
            <w:pPr>
              <w:widowControl w:val="0"/>
              <w:spacing w:before="124" w:line="270" w:lineRule="auto"/>
              <w:ind w:left="110" w:right="637"/>
              <w:rPr>
                <w:color w:val="FF0000"/>
                <w:sz w:val="22"/>
                <w:szCs w:val="22"/>
              </w:rPr>
            </w:pPr>
          </w:p>
          <w:p w14:paraId="053101B3" w14:textId="77777777" w:rsidR="003D780F" w:rsidRDefault="003D780F">
            <w:pPr>
              <w:widowControl w:val="0"/>
              <w:spacing w:before="124" w:line="270" w:lineRule="auto"/>
              <w:ind w:left="110" w:right="637"/>
              <w:rPr>
                <w:strike/>
                <w:sz w:val="22"/>
                <w:szCs w:val="22"/>
                <w:highlight w:val="yellow"/>
              </w:rPr>
            </w:pPr>
          </w:p>
        </w:tc>
        <w:tc>
          <w:tcPr>
            <w:tcW w:w="2145" w:type="dxa"/>
            <w:tcBorders>
              <w:top w:val="single" w:sz="4" w:space="0" w:color="000000"/>
              <w:left w:val="single" w:sz="4" w:space="0" w:color="000000"/>
              <w:right w:val="single" w:sz="4" w:space="0" w:color="000000"/>
            </w:tcBorders>
          </w:tcPr>
          <w:p w14:paraId="441AE274" w14:textId="77777777" w:rsidR="003D780F" w:rsidRDefault="00142082">
            <w:pPr>
              <w:widowControl w:val="0"/>
              <w:ind w:left="144"/>
              <w:rPr>
                <w:sz w:val="22"/>
                <w:szCs w:val="22"/>
              </w:rPr>
            </w:pPr>
            <w:r>
              <w:rPr>
                <w:sz w:val="22"/>
                <w:szCs w:val="22"/>
              </w:rPr>
              <w:t xml:space="preserve">Technology: Web Sites (Creation), Video, </w:t>
            </w:r>
          </w:p>
          <w:p w14:paraId="566E5F58" w14:textId="77777777" w:rsidR="003D780F" w:rsidRDefault="00142082">
            <w:pPr>
              <w:widowControl w:val="0"/>
              <w:ind w:left="144"/>
              <w:rPr>
                <w:sz w:val="22"/>
                <w:szCs w:val="22"/>
              </w:rPr>
            </w:pPr>
            <w:r>
              <w:rPr>
                <w:sz w:val="22"/>
                <w:szCs w:val="22"/>
              </w:rPr>
              <w:t>Multimedia, Blogs,</w:t>
            </w:r>
          </w:p>
          <w:p w14:paraId="634C9FB0" w14:textId="77777777" w:rsidR="003D780F" w:rsidRDefault="00142082">
            <w:pPr>
              <w:widowControl w:val="0"/>
              <w:ind w:left="144"/>
              <w:rPr>
                <w:sz w:val="22"/>
                <w:szCs w:val="22"/>
              </w:rPr>
            </w:pPr>
            <w:r>
              <w:rPr>
                <w:sz w:val="22"/>
                <w:szCs w:val="22"/>
              </w:rPr>
              <w:t>Apps</w:t>
            </w:r>
          </w:p>
          <w:p w14:paraId="0D971249" w14:textId="77777777" w:rsidR="003D780F" w:rsidRDefault="003D780F">
            <w:pPr>
              <w:widowControl w:val="0"/>
              <w:ind w:left="144"/>
              <w:rPr>
                <w:color w:val="FF0000"/>
                <w:sz w:val="22"/>
                <w:szCs w:val="22"/>
              </w:rPr>
            </w:pPr>
          </w:p>
          <w:p w14:paraId="77A52AD8" w14:textId="77777777" w:rsidR="003D780F" w:rsidRDefault="003D780F">
            <w:pPr>
              <w:widowControl w:val="0"/>
              <w:ind w:left="144"/>
              <w:rPr>
                <w:color w:val="FF0000"/>
                <w:sz w:val="22"/>
                <w:szCs w:val="22"/>
              </w:rPr>
            </w:pPr>
          </w:p>
          <w:p w14:paraId="1669A6BE" w14:textId="77777777" w:rsidR="003D780F" w:rsidRDefault="003D780F">
            <w:pPr>
              <w:widowControl w:val="0"/>
              <w:ind w:left="144"/>
              <w:rPr>
                <w:color w:val="FF0000"/>
                <w:sz w:val="22"/>
                <w:szCs w:val="22"/>
              </w:rPr>
            </w:pPr>
          </w:p>
          <w:p w14:paraId="6E2E8DAE" w14:textId="77777777" w:rsidR="003D780F" w:rsidRDefault="003D780F">
            <w:pPr>
              <w:widowControl w:val="0"/>
              <w:ind w:left="144"/>
              <w:rPr>
                <w:sz w:val="22"/>
                <w:szCs w:val="22"/>
              </w:rPr>
            </w:pPr>
          </w:p>
        </w:tc>
        <w:tc>
          <w:tcPr>
            <w:tcW w:w="2295" w:type="dxa"/>
            <w:tcBorders>
              <w:top w:val="single" w:sz="4" w:space="0" w:color="000000"/>
              <w:left w:val="single" w:sz="4" w:space="0" w:color="000000"/>
              <w:right w:val="single" w:sz="4" w:space="0" w:color="000000"/>
            </w:tcBorders>
          </w:tcPr>
          <w:p w14:paraId="0AFE3111" w14:textId="77777777" w:rsidR="003D780F" w:rsidRDefault="00142082">
            <w:pPr>
              <w:widowControl w:val="0"/>
              <w:spacing w:before="116"/>
              <w:ind w:left="144"/>
              <w:rPr>
                <w:sz w:val="22"/>
                <w:szCs w:val="22"/>
              </w:rPr>
            </w:pPr>
            <w:r>
              <w:rPr>
                <w:sz w:val="22"/>
                <w:szCs w:val="22"/>
              </w:rPr>
              <w:t xml:space="preserve">Content and technologically reviewed, outside </w:t>
            </w:r>
            <w:proofErr w:type="gramStart"/>
            <w:r>
              <w:rPr>
                <w:sz w:val="22"/>
                <w:szCs w:val="22"/>
              </w:rPr>
              <w:t>University</w:t>
            </w:r>
            <w:proofErr w:type="gramEnd"/>
            <w:r>
              <w:rPr>
                <w:sz w:val="22"/>
                <w:szCs w:val="22"/>
              </w:rPr>
              <w:t xml:space="preserve"> or award recognition inside and/or outside University</w:t>
            </w:r>
          </w:p>
          <w:p w14:paraId="54AD1F88" w14:textId="77777777" w:rsidR="003D780F" w:rsidRDefault="003D780F">
            <w:pPr>
              <w:widowControl w:val="0"/>
              <w:spacing w:before="116"/>
              <w:ind w:left="144"/>
              <w:rPr>
                <w:color w:val="FF0000"/>
                <w:sz w:val="22"/>
                <w:szCs w:val="22"/>
              </w:rPr>
            </w:pPr>
          </w:p>
          <w:p w14:paraId="109F93C1" w14:textId="77777777" w:rsidR="003D780F" w:rsidRDefault="003D780F">
            <w:pPr>
              <w:widowControl w:val="0"/>
              <w:spacing w:before="116"/>
              <w:rPr>
                <w:color w:val="FF0000"/>
                <w:sz w:val="22"/>
                <w:szCs w:val="22"/>
              </w:rPr>
            </w:pPr>
          </w:p>
          <w:p w14:paraId="54F40371" w14:textId="77777777" w:rsidR="003D780F" w:rsidRDefault="003D780F">
            <w:pPr>
              <w:widowControl w:val="0"/>
              <w:spacing w:before="116"/>
              <w:ind w:left="144"/>
              <w:rPr>
                <w:sz w:val="22"/>
                <w:szCs w:val="22"/>
              </w:rPr>
            </w:pPr>
          </w:p>
          <w:p w14:paraId="3034E5F6" w14:textId="77777777" w:rsidR="003D780F" w:rsidRDefault="003D780F">
            <w:pPr>
              <w:widowControl w:val="0"/>
              <w:spacing w:before="116"/>
              <w:ind w:left="144"/>
              <w:rPr>
                <w:color w:val="FF0000"/>
                <w:sz w:val="22"/>
                <w:szCs w:val="22"/>
                <w:highlight w:val="yellow"/>
              </w:rPr>
            </w:pPr>
          </w:p>
          <w:p w14:paraId="7866D505" w14:textId="77777777" w:rsidR="003D780F" w:rsidRDefault="003D780F">
            <w:pPr>
              <w:widowControl w:val="0"/>
              <w:spacing w:before="116"/>
              <w:ind w:left="144"/>
              <w:rPr>
                <w:sz w:val="22"/>
                <w:szCs w:val="22"/>
                <w:highlight w:val="yellow"/>
              </w:rPr>
            </w:pPr>
          </w:p>
        </w:tc>
        <w:tc>
          <w:tcPr>
            <w:tcW w:w="2610" w:type="dxa"/>
            <w:tcBorders>
              <w:top w:val="single" w:sz="4" w:space="0" w:color="000000"/>
              <w:left w:val="single" w:sz="4" w:space="0" w:color="000000"/>
              <w:right w:val="single" w:sz="4" w:space="0" w:color="000000"/>
            </w:tcBorders>
          </w:tcPr>
          <w:p w14:paraId="1C072C09" w14:textId="77777777" w:rsidR="003D780F" w:rsidRDefault="00142082">
            <w:pPr>
              <w:widowControl w:val="0"/>
              <w:spacing w:before="116"/>
              <w:ind w:left="144"/>
              <w:rPr>
                <w:sz w:val="22"/>
                <w:szCs w:val="22"/>
              </w:rPr>
            </w:pPr>
            <w:r>
              <w:rPr>
                <w:sz w:val="22"/>
                <w:szCs w:val="22"/>
              </w:rPr>
              <w:t>Content and technologically reviewed, inside and/or outside college</w:t>
            </w:r>
          </w:p>
          <w:p w14:paraId="5A311BA0" w14:textId="77777777" w:rsidR="003D780F" w:rsidRDefault="003D780F">
            <w:pPr>
              <w:widowControl w:val="0"/>
              <w:spacing w:before="116"/>
              <w:ind w:left="144"/>
              <w:rPr>
                <w:sz w:val="22"/>
                <w:szCs w:val="22"/>
              </w:rPr>
            </w:pPr>
          </w:p>
        </w:tc>
        <w:tc>
          <w:tcPr>
            <w:tcW w:w="2205" w:type="dxa"/>
            <w:tcBorders>
              <w:top w:val="single" w:sz="4" w:space="0" w:color="000000"/>
              <w:left w:val="single" w:sz="4" w:space="0" w:color="000000"/>
              <w:right w:val="single" w:sz="4" w:space="0" w:color="000000"/>
            </w:tcBorders>
          </w:tcPr>
          <w:p w14:paraId="28FDB878" w14:textId="77777777" w:rsidR="003D780F" w:rsidRDefault="00142082">
            <w:pPr>
              <w:widowControl w:val="0"/>
              <w:spacing w:before="118"/>
              <w:rPr>
                <w:sz w:val="22"/>
                <w:szCs w:val="22"/>
              </w:rPr>
            </w:pPr>
            <w:r>
              <w:rPr>
                <w:sz w:val="22"/>
                <w:szCs w:val="22"/>
              </w:rPr>
              <w:t>Content and technologically reviewed, inside and/or outside Department</w:t>
            </w:r>
          </w:p>
          <w:p w14:paraId="289AAA4A" w14:textId="77777777" w:rsidR="003D780F" w:rsidRDefault="003D780F">
            <w:pPr>
              <w:widowControl w:val="0"/>
              <w:spacing w:before="116"/>
              <w:ind w:left="110"/>
              <w:rPr>
                <w:sz w:val="22"/>
                <w:szCs w:val="22"/>
              </w:rPr>
            </w:pPr>
          </w:p>
        </w:tc>
        <w:tc>
          <w:tcPr>
            <w:tcW w:w="3225" w:type="dxa"/>
            <w:tcBorders>
              <w:top w:val="single" w:sz="4" w:space="0" w:color="000000"/>
              <w:left w:val="single" w:sz="4" w:space="0" w:color="000000"/>
              <w:right w:val="single" w:sz="4" w:space="0" w:color="000000"/>
            </w:tcBorders>
          </w:tcPr>
          <w:p w14:paraId="5083926D" w14:textId="77777777" w:rsidR="003D780F" w:rsidRDefault="00142082">
            <w:pPr>
              <w:widowControl w:val="0"/>
              <w:spacing w:before="118" w:line="237" w:lineRule="auto"/>
              <w:ind w:left="110" w:right="87"/>
              <w:rPr>
                <w:sz w:val="22"/>
                <w:szCs w:val="22"/>
              </w:rPr>
            </w:pPr>
            <w:r>
              <w:rPr>
                <w:sz w:val="22"/>
                <w:szCs w:val="22"/>
              </w:rPr>
              <w:t>No evidence of technological achievements or content not reviewed</w:t>
            </w:r>
          </w:p>
          <w:p w14:paraId="62954C9E" w14:textId="77777777" w:rsidR="003D780F" w:rsidRDefault="003D780F">
            <w:pPr>
              <w:widowControl w:val="0"/>
              <w:spacing w:before="118" w:line="237" w:lineRule="auto"/>
              <w:ind w:left="110" w:right="87"/>
              <w:rPr>
                <w:strike/>
                <w:sz w:val="22"/>
                <w:szCs w:val="22"/>
              </w:rPr>
            </w:pPr>
          </w:p>
        </w:tc>
      </w:tr>
    </w:tbl>
    <w:p w14:paraId="396039D2" w14:textId="77777777" w:rsidR="003D780F" w:rsidRDefault="00142082">
      <w:pPr>
        <w:pStyle w:val="Heading4"/>
        <w:keepNext w:val="0"/>
        <w:keepLines w:val="0"/>
        <w:widowControl w:val="0"/>
        <w:spacing w:before="64" w:after="0"/>
        <w:ind w:left="100"/>
        <w:rPr>
          <w:sz w:val="22"/>
          <w:szCs w:val="22"/>
        </w:rPr>
      </w:pPr>
      <w:r>
        <w:rPr>
          <w:sz w:val="22"/>
          <w:szCs w:val="22"/>
        </w:rPr>
        <w:t>Scholarship Notes:</w:t>
      </w:r>
    </w:p>
    <w:p w14:paraId="3B970EB2" w14:textId="77777777" w:rsidR="003D780F" w:rsidRDefault="00142082">
      <w:pPr>
        <w:widowControl w:val="0"/>
        <w:numPr>
          <w:ilvl w:val="0"/>
          <w:numId w:val="2"/>
        </w:numPr>
        <w:tabs>
          <w:tab w:val="left" w:pos="430"/>
        </w:tabs>
      </w:pPr>
      <w:r>
        <w:rPr>
          <w:sz w:val="22"/>
          <w:szCs w:val="22"/>
        </w:rPr>
        <w:t>To be considered as refereed or juried these tests must be passed:</w:t>
      </w:r>
    </w:p>
    <w:p w14:paraId="2D1BA19A" w14:textId="77777777" w:rsidR="003D780F" w:rsidRDefault="00142082">
      <w:pPr>
        <w:widowControl w:val="0"/>
        <w:numPr>
          <w:ilvl w:val="0"/>
          <w:numId w:val="8"/>
        </w:numPr>
        <w:tabs>
          <w:tab w:val="left" w:pos="878"/>
        </w:tabs>
        <w:spacing w:before="5" w:line="242" w:lineRule="auto"/>
        <w:ind w:right="576"/>
        <w:rPr>
          <w:sz w:val="22"/>
          <w:szCs w:val="22"/>
        </w:rPr>
      </w:pPr>
      <w:r>
        <w:rPr>
          <w:sz w:val="22"/>
          <w:szCs w:val="22"/>
        </w:rPr>
        <w:t>Jury Test - published materials are blind reviewed by professionals and/or utilize editorial review boards (applied to only specific content areas).</w:t>
      </w:r>
    </w:p>
    <w:p w14:paraId="181349BE" w14:textId="77777777" w:rsidR="003D780F" w:rsidRDefault="00142082">
      <w:pPr>
        <w:widowControl w:val="0"/>
        <w:numPr>
          <w:ilvl w:val="0"/>
          <w:numId w:val="8"/>
        </w:numPr>
        <w:tabs>
          <w:tab w:val="left" w:pos="878"/>
        </w:tabs>
        <w:spacing w:before="1" w:line="242" w:lineRule="auto"/>
        <w:ind w:right="112"/>
        <w:rPr>
          <w:sz w:val="22"/>
          <w:szCs w:val="22"/>
        </w:rPr>
      </w:pPr>
      <w:r>
        <w:rPr>
          <w:sz w:val="22"/>
          <w:szCs w:val="22"/>
        </w:rPr>
        <w:lastRenderedPageBreak/>
        <w:t>Vanity Test - the publication receive</w:t>
      </w:r>
      <w:r>
        <w:rPr>
          <w:strike/>
          <w:sz w:val="22"/>
          <w:szCs w:val="22"/>
        </w:rPr>
        <w:t>s</w:t>
      </w:r>
      <w:r>
        <w:rPr>
          <w:sz w:val="22"/>
          <w:szCs w:val="22"/>
        </w:rPr>
        <w:t xml:space="preserve"> no more than 15% of the cost of publications from the authors (or the equivalent of the cost of reprints.)</w:t>
      </w:r>
    </w:p>
    <w:p w14:paraId="3700CBBA" w14:textId="77777777" w:rsidR="003D780F" w:rsidRDefault="00142082">
      <w:pPr>
        <w:widowControl w:val="0"/>
        <w:numPr>
          <w:ilvl w:val="0"/>
          <w:numId w:val="8"/>
        </w:numPr>
        <w:tabs>
          <w:tab w:val="left" w:pos="878"/>
        </w:tabs>
        <w:spacing w:before="1" w:line="242" w:lineRule="auto"/>
        <w:ind w:right="112"/>
        <w:rPr>
          <w:sz w:val="22"/>
          <w:szCs w:val="22"/>
        </w:rPr>
      </w:pPr>
      <w:proofErr w:type="gramStart"/>
      <w:r>
        <w:rPr>
          <w:sz w:val="22"/>
          <w:szCs w:val="22"/>
        </w:rPr>
        <w:t>A majority of</w:t>
      </w:r>
      <w:proofErr w:type="gramEnd"/>
      <w:r>
        <w:rPr>
          <w:sz w:val="22"/>
          <w:szCs w:val="22"/>
        </w:rPr>
        <w:t xml:space="preserve"> publications/presentations must be peer-reviewed</w:t>
      </w:r>
    </w:p>
    <w:p w14:paraId="34945FE9" w14:textId="77777777" w:rsidR="003D780F" w:rsidRDefault="003D780F">
      <w:pPr>
        <w:widowControl w:val="0"/>
        <w:rPr>
          <w:sz w:val="22"/>
          <w:szCs w:val="22"/>
        </w:rPr>
      </w:pPr>
    </w:p>
    <w:p w14:paraId="3B30301B" w14:textId="77777777" w:rsidR="003D780F" w:rsidRDefault="00142082">
      <w:pPr>
        <w:widowControl w:val="0"/>
        <w:numPr>
          <w:ilvl w:val="0"/>
          <w:numId w:val="2"/>
        </w:numPr>
        <w:tabs>
          <w:tab w:val="left" w:pos="430"/>
        </w:tabs>
      </w:pPr>
      <w:r>
        <w:rPr>
          <w:sz w:val="22"/>
          <w:szCs w:val="22"/>
        </w:rPr>
        <w:t>Quality Test - professionals in the field should advise as to the rigor of the invited presentations and/or creative activity.</w:t>
      </w:r>
    </w:p>
    <w:p w14:paraId="42B25A12" w14:textId="77777777" w:rsidR="003D780F" w:rsidRDefault="003D780F">
      <w:pPr>
        <w:widowControl w:val="0"/>
        <w:spacing w:before="6"/>
        <w:rPr>
          <w:sz w:val="22"/>
          <w:szCs w:val="22"/>
        </w:rPr>
      </w:pPr>
    </w:p>
    <w:p w14:paraId="4F362B58" w14:textId="77777777" w:rsidR="003D780F" w:rsidRDefault="00142082">
      <w:pPr>
        <w:widowControl w:val="0"/>
        <w:numPr>
          <w:ilvl w:val="0"/>
          <w:numId w:val="2"/>
        </w:numPr>
        <w:tabs>
          <w:tab w:val="left" w:pos="430"/>
        </w:tabs>
        <w:spacing w:line="242" w:lineRule="auto"/>
        <w:ind w:right="1070"/>
        <w:rPr>
          <w:sz w:val="17"/>
          <w:szCs w:val="17"/>
        </w:rPr>
      </w:pPr>
      <w:r>
        <w:rPr>
          <w:sz w:val="22"/>
          <w:szCs w:val="22"/>
        </w:rPr>
        <w:t>Quality Test - professionals in the field should advise as to the rigor of the competition and the significant benefits to the Department, College and/or University.</w:t>
      </w:r>
      <w:r>
        <w:rPr>
          <w:sz w:val="17"/>
          <w:szCs w:val="17"/>
        </w:rPr>
        <w:t xml:space="preserve"> </w:t>
      </w:r>
    </w:p>
    <w:p w14:paraId="6C29C1C2" w14:textId="77777777" w:rsidR="003D780F" w:rsidRDefault="003D780F">
      <w:pPr>
        <w:widowControl w:val="0"/>
        <w:ind w:left="1395" w:hanging="432"/>
        <w:rPr>
          <w:color w:val="FF0000"/>
          <w:sz w:val="22"/>
          <w:szCs w:val="22"/>
        </w:rPr>
      </w:pPr>
    </w:p>
    <w:p w14:paraId="18FB13CF" w14:textId="77777777" w:rsidR="003D780F" w:rsidRDefault="00142082">
      <w:pPr>
        <w:widowControl w:val="0"/>
        <w:numPr>
          <w:ilvl w:val="0"/>
          <w:numId w:val="2"/>
        </w:numPr>
        <w:tabs>
          <w:tab w:val="left" w:pos="430"/>
        </w:tabs>
        <w:spacing w:line="242" w:lineRule="auto"/>
        <w:ind w:right="1070"/>
        <w:rPr>
          <w:sz w:val="17"/>
          <w:szCs w:val="17"/>
        </w:rPr>
      </w:pPr>
      <w:r>
        <w:rPr>
          <w:sz w:val="22"/>
          <w:szCs w:val="22"/>
        </w:rPr>
        <w:t xml:space="preserve">Scholarship is professionally related and reflects the special training or education of the person who is delivering it. If anyone, regardless of background, could produce the scholarship it is probably not professionally related. Faculty may provide readership, viewer analytics, or reference data to substantiate relevance to the profession. </w:t>
      </w:r>
    </w:p>
    <w:p w14:paraId="7333A810" w14:textId="77777777" w:rsidR="003D780F" w:rsidRDefault="003D780F">
      <w:pPr>
        <w:widowControl w:val="0"/>
        <w:ind w:left="1395" w:hanging="432"/>
        <w:rPr>
          <w:sz w:val="17"/>
          <w:szCs w:val="17"/>
        </w:rPr>
      </w:pPr>
    </w:p>
    <w:p w14:paraId="1FC3730A" w14:textId="77777777" w:rsidR="003D780F" w:rsidRDefault="00142082">
      <w:pPr>
        <w:widowControl w:val="0"/>
        <w:numPr>
          <w:ilvl w:val="0"/>
          <w:numId w:val="2"/>
        </w:numPr>
        <w:tabs>
          <w:tab w:val="left" w:pos="430"/>
        </w:tabs>
        <w:spacing w:line="242" w:lineRule="auto"/>
        <w:ind w:right="1070"/>
        <w:rPr>
          <w:sz w:val="22"/>
          <w:szCs w:val="22"/>
        </w:rPr>
      </w:pPr>
      <w:r>
        <w:rPr>
          <w:sz w:val="22"/>
          <w:szCs w:val="22"/>
        </w:rPr>
        <w:t xml:space="preserve">Awards related to technology products utilized for instruction may be counted as technological achievement with documentation that demonstrates that the award was made based on the evaluation of the technology rather than the instruction. </w:t>
      </w:r>
    </w:p>
    <w:p w14:paraId="2820F89D" w14:textId="77777777" w:rsidR="003D780F" w:rsidRDefault="003D780F">
      <w:pPr>
        <w:widowControl w:val="0"/>
        <w:tabs>
          <w:tab w:val="left" w:pos="430"/>
        </w:tabs>
        <w:spacing w:line="242" w:lineRule="auto"/>
        <w:ind w:right="1070"/>
        <w:rPr>
          <w:sz w:val="22"/>
          <w:szCs w:val="22"/>
        </w:rPr>
      </w:pPr>
    </w:p>
    <w:p w14:paraId="13EE586F" w14:textId="77777777" w:rsidR="003D780F" w:rsidRDefault="00142082">
      <w:pPr>
        <w:widowControl w:val="0"/>
        <w:numPr>
          <w:ilvl w:val="0"/>
          <w:numId w:val="2"/>
        </w:numPr>
        <w:tabs>
          <w:tab w:val="left" w:pos="430"/>
        </w:tabs>
        <w:spacing w:line="242" w:lineRule="auto"/>
        <w:ind w:right="1070"/>
        <w:rPr>
          <w:sz w:val="22"/>
          <w:szCs w:val="22"/>
        </w:rPr>
      </w:pPr>
      <w:r>
        <w:rPr>
          <w:sz w:val="22"/>
          <w:szCs w:val="22"/>
        </w:rPr>
        <w:t xml:space="preserve">A candidate's total number of publications will include articles accepted for publication and/or “in press” (e.g., </w:t>
      </w:r>
      <w:r>
        <w:rPr>
          <w:rFonts w:ascii="Arial" w:eastAsia="Arial" w:hAnsi="Arial" w:cs="Arial"/>
          <w:sz w:val="22"/>
          <w:szCs w:val="22"/>
        </w:rPr>
        <w:t>Appropriate evidence of acceptance or publication such as a letter from publisher</w:t>
      </w:r>
      <w:r>
        <w:rPr>
          <w:sz w:val="22"/>
          <w:szCs w:val="22"/>
        </w:rPr>
        <w:t>, photocopy of title page, etc.).</w:t>
      </w:r>
    </w:p>
    <w:p w14:paraId="39C3530C" w14:textId="77777777" w:rsidR="003D780F" w:rsidRDefault="003D780F">
      <w:pPr>
        <w:widowControl w:val="0"/>
        <w:tabs>
          <w:tab w:val="left" w:pos="430"/>
        </w:tabs>
        <w:spacing w:line="242" w:lineRule="auto"/>
        <w:ind w:left="420" w:right="1070"/>
        <w:rPr>
          <w:sz w:val="22"/>
          <w:szCs w:val="22"/>
        </w:rPr>
      </w:pPr>
    </w:p>
    <w:p w14:paraId="1555BA18" w14:textId="77777777" w:rsidR="003D780F" w:rsidRDefault="00142082">
      <w:pPr>
        <w:widowControl w:val="0"/>
        <w:numPr>
          <w:ilvl w:val="0"/>
          <w:numId w:val="2"/>
        </w:numPr>
        <w:tabs>
          <w:tab w:val="left" w:pos="430"/>
        </w:tabs>
        <w:spacing w:line="242" w:lineRule="auto"/>
        <w:ind w:right="1070"/>
        <w:rPr>
          <w:sz w:val="22"/>
          <w:szCs w:val="22"/>
        </w:rPr>
      </w:pPr>
      <w:r>
        <w:rPr>
          <w:sz w:val="22"/>
          <w:szCs w:val="22"/>
        </w:rPr>
        <w:t>Due to the diverse research opportunities of the teacher education faculty, a candidate has an opportunity to demonstrate scholarly performance in various activities.</w:t>
      </w:r>
    </w:p>
    <w:p w14:paraId="14D0F02E" w14:textId="77777777" w:rsidR="003D780F" w:rsidRDefault="003D780F">
      <w:pPr>
        <w:widowControl w:val="0"/>
        <w:tabs>
          <w:tab w:val="left" w:pos="430"/>
        </w:tabs>
        <w:spacing w:line="242" w:lineRule="auto"/>
        <w:ind w:left="420" w:right="1070"/>
        <w:rPr>
          <w:sz w:val="22"/>
          <w:szCs w:val="22"/>
          <w:highlight w:val="yellow"/>
        </w:rPr>
      </w:pPr>
    </w:p>
    <w:p w14:paraId="2E9AD6CD" w14:textId="77777777" w:rsidR="003D780F" w:rsidRDefault="00142082">
      <w:pPr>
        <w:widowControl w:val="0"/>
        <w:numPr>
          <w:ilvl w:val="0"/>
          <w:numId w:val="2"/>
        </w:numPr>
        <w:tabs>
          <w:tab w:val="left" w:pos="430"/>
        </w:tabs>
        <w:spacing w:line="242" w:lineRule="auto"/>
        <w:ind w:right="1070"/>
        <w:rPr>
          <w:sz w:val="22"/>
          <w:szCs w:val="22"/>
        </w:rPr>
      </w:pPr>
      <w:r>
        <w:rPr>
          <w:sz w:val="22"/>
          <w:szCs w:val="22"/>
        </w:rPr>
        <w:t xml:space="preserve">The quantity of publications required may depend on the candidate’s discipline, the nature of publications, and workload options held for the prior years. </w:t>
      </w:r>
    </w:p>
    <w:p w14:paraId="052F31E5" w14:textId="77777777" w:rsidR="003D780F" w:rsidRDefault="003D780F">
      <w:pPr>
        <w:widowControl w:val="0"/>
        <w:tabs>
          <w:tab w:val="left" w:pos="430"/>
        </w:tabs>
        <w:spacing w:line="242" w:lineRule="auto"/>
        <w:ind w:left="420" w:right="1070"/>
        <w:rPr>
          <w:sz w:val="22"/>
          <w:szCs w:val="22"/>
        </w:rPr>
      </w:pPr>
    </w:p>
    <w:p w14:paraId="7E99D33D" w14:textId="77777777" w:rsidR="003D780F" w:rsidRDefault="00142082">
      <w:pPr>
        <w:widowControl w:val="0"/>
        <w:numPr>
          <w:ilvl w:val="0"/>
          <w:numId w:val="2"/>
        </w:numPr>
        <w:tabs>
          <w:tab w:val="left" w:pos="430"/>
        </w:tabs>
        <w:spacing w:line="242" w:lineRule="auto"/>
        <w:ind w:right="1070"/>
        <w:rPr>
          <w:sz w:val="22"/>
          <w:szCs w:val="22"/>
        </w:rPr>
      </w:pPr>
      <w:r>
        <w:rPr>
          <w:sz w:val="22"/>
          <w:szCs w:val="22"/>
        </w:rPr>
        <w:t>The quantity of publications will be considered alongside the quality of the work and the candidate's overall profile, as determined by on-going review. Scholarship is, therefore, evaluated using a “holistic” approach.</w:t>
      </w:r>
      <w:r>
        <w:rPr>
          <w:sz w:val="22"/>
          <w:szCs w:val="22"/>
        </w:rPr>
        <w:br/>
      </w:r>
      <w:r>
        <w:rPr>
          <w:sz w:val="22"/>
          <w:szCs w:val="22"/>
          <w:highlight w:val="yellow"/>
        </w:rPr>
        <w:br/>
      </w:r>
    </w:p>
    <w:p w14:paraId="6E49BC13" w14:textId="77777777" w:rsidR="003D780F" w:rsidRDefault="003D780F">
      <w:pPr>
        <w:widowControl w:val="0"/>
        <w:tabs>
          <w:tab w:val="left" w:pos="430"/>
        </w:tabs>
        <w:spacing w:line="242" w:lineRule="auto"/>
        <w:ind w:right="1070"/>
        <w:rPr>
          <w:color w:val="FF0000"/>
          <w:sz w:val="22"/>
          <w:szCs w:val="22"/>
        </w:rPr>
      </w:pPr>
    </w:p>
    <w:p w14:paraId="1DC11AEB" w14:textId="77777777" w:rsidR="003D780F" w:rsidRDefault="003D780F"/>
    <w:sectPr w:rsidR="003D780F">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甀ຣ"/>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l Bayan">
    <w:altName w:val="Arial"/>
    <w:charset w:val="B2"/>
    <w:family w:val="auto"/>
    <w:pitch w:val="variable"/>
    <w:sig w:usb0="00002001" w:usb1="00000000" w:usb2="00000008" w:usb3="00000000" w:csb0="00000040" w:csb1="00000000"/>
  </w:font>
  <w:font w:name="Lucida Grande">
    <w:altName w:val="Lucida Grande"/>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10334"/>
    <w:multiLevelType w:val="multilevel"/>
    <w:tmpl w:val="2BC809B2"/>
    <w:lvl w:ilvl="0">
      <w:start w:val="1"/>
      <w:numFmt w:val="decimal"/>
      <w:lvlText w:val="%1."/>
      <w:lvlJc w:val="left"/>
      <w:pPr>
        <w:ind w:left="420" w:hanging="330"/>
      </w:pPr>
      <w:rPr>
        <w:rFonts w:ascii="Times New Roman" w:eastAsia="Times New Roman" w:hAnsi="Times New Roman" w:cs="Times New Roman"/>
        <w:sz w:val="24"/>
        <w:szCs w:val="24"/>
      </w:rPr>
    </w:lvl>
    <w:lvl w:ilvl="1">
      <w:start w:val="1"/>
      <w:numFmt w:val="bullet"/>
      <w:lvlText w:val="•"/>
      <w:lvlJc w:val="left"/>
      <w:pPr>
        <w:ind w:left="1694" w:hanging="330"/>
      </w:pPr>
    </w:lvl>
    <w:lvl w:ilvl="2">
      <w:start w:val="1"/>
      <w:numFmt w:val="bullet"/>
      <w:lvlText w:val="•"/>
      <w:lvlJc w:val="left"/>
      <w:pPr>
        <w:ind w:left="2948" w:hanging="330"/>
      </w:pPr>
    </w:lvl>
    <w:lvl w:ilvl="3">
      <w:start w:val="1"/>
      <w:numFmt w:val="bullet"/>
      <w:lvlText w:val="•"/>
      <w:lvlJc w:val="left"/>
      <w:pPr>
        <w:ind w:left="4202" w:hanging="330"/>
      </w:pPr>
    </w:lvl>
    <w:lvl w:ilvl="4">
      <w:start w:val="1"/>
      <w:numFmt w:val="bullet"/>
      <w:lvlText w:val="•"/>
      <w:lvlJc w:val="left"/>
      <w:pPr>
        <w:ind w:left="5456" w:hanging="330"/>
      </w:pPr>
    </w:lvl>
    <w:lvl w:ilvl="5">
      <w:start w:val="1"/>
      <w:numFmt w:val="bullet"/>
      <w:lvlText w:val="•"/>
      <w:lvlJc w:val="left"/>
      <w:pPr>
        <w:ind w:left="6710" w:hanging="330"/>
      </w:pPr>
    </w:lvl>
    <w:lvl w:ilvl="6">
      <w:start w:val="1"/>
      <w:numFmt w:val="bullet"/>
      <w:lvlText w:val="•"/>
      <w:lvlJc w:val="left"/>
      <w:pPr>
        <w:ind w:left="7964" w:hanging="330"/>
      </w:pPr>
    </w:lvl>
    <w:lvl w:ilvl="7">
      <w:start w:val="1"/>
      <w:numFmt w:val="bullet"/>
      <w:lvlText w:val="•"/>
      <w:lvlJc w:val="left"/>
      <w:pPr>
        <w:ind w:left="9218" w:hanging="330"/>
      </w:pPr>
    </w:lvl>
    <w:lvl w:ilvl="8">
      <w:start w:val="1"/>
      <w:numFmt w:val="bullet"/>
      <w:lvlText w:val="•"/>
      <w:lvlJc w:val="left"/>
      <w:pPr>
        <w:ind w:left="10472" w:hanging="330"/>
      </w:pPr>
    </w:lvl>
  </w:abstractNum>
  <w:abstractNum w:abstractNumId="1" w15:restartNumberingAfterBreak="0">
    <w:nsid w:val="1E031B7D"/>
    <w:multiLevelType w:val="multilevel"/>
    <w:tmpl w:val="804E9CFC"/>
    <w:lvl w:ilvl="0">
      <w:start w:val="1"/>
      <w:numFmt w:val="decimal"/>
      <w:lvlText w:val="%1."/>
      <w:lvlJc w:val="left"/>
      <w:pPr>
        <w:ind w:left="1240" w:hanging="360"/>
      </w:pPr>
      <w:rPr>
        <w:rFonts w:ascii="Times" w:eastAsia="Times" w:hAnsi="Times" w:cs="Times"/>
        <w:sz w:val="22"/>
        <w:szCs w:val="22"/>
      </w:rPr>
    </w:lvl>
    <w:lvl w:ilvl="1">
      <w:start w:val="1"/>
      <w:numFmt w:val="bullet"/>
      <w:lvlText w:val="•"/>
      <w:lvlJc w:val="left"/>
      <w:pPr>
        <w:ind w:left="2156" w:hanging="360"/>
      </w:pPr>
    </w:lvl>
    <w:lvl w:ilvl="2">
      <w:start w:val="1"/>
      <w:numFmt w:val="bullet"/>
      <w:lvlText w:val="•"/>
      <w:lvlJc w:val="left"/>
      <w:pPr>
        <w:ind w:left="3072" w:hanging="360"/>
      </w:pPr>
    </w:lvl>
    <w:lvl w:ilvl="3">
      <w:start w:val="1"/>
      <w:numFmt w:val="bullet"/>
      <w:lvlText w:val="•"/>
      <w:lvlJc w:val="left"/>
      <w:pPr>
        <w:ind w:left="3988" w:hanging="360"/>
      </w:pPr>
    </w:lvl>
    <w:lvl w:ilvl="4">
      <w:start w:val="1"/>
      <w:numFmt w:val="bullet"/>
      <w:lvlText w:val="•"/>
      <w:lvlJc w:val="left"/>
      <w:pPr>
        <w:ind w:left="4904" w:hanging="360"/>
      </w:pPr>
    </w:lvl>
    <w:lvl w:ilvl="5">
      <w:start w:val="1"/>
      <w:numFmt w:val="bullet"/>
      <w:lvlText w:val="•"/>
      <w:lvlJc w:val="left"/>
      <w:pPr>
        <w:ind w:left="5820" w:hanging="360"/>
      </w:pPr>
    </w:lvl>
    <w:lvl w:ilvl="6">
      <w:start w:val="1"/>
      <w:numFmt w:val="bullet"/>
      <w:lvlText w:val="•"/>
      <w:lvlJc w:val="left"/>
      <w:pPr>
        <w:ind w:left="6736" w:hanging="360"/>
      </w:pPr>
    </w:lvl>
    <w:lvl w:ilvl="7">
      <w:start w:val="1"/>
      <w:numFmt w:val="bullet"/>
      <w:lvlText w:val="•"/>
      <w:lvlJc w:val="left"/>
      <w:pPr>
        <w:ind w:left="7652" w:hanging="360"/>
      </w:pPr>
    </w:lvl>
    <w:lvl w:ilvl="8">
      <w:start w:val="1"/>
      <w:numFmt w:val="bullet"/>
      <w:lvlText w:val="•"/>
      <w:lvlJc w:val="left"/>
      <w:pPr>
        <w:ind w:left="8568" w:hanging="360"/>
      </w:pPr>
    </w:lvl>
  </w:abstractNum>
  <w:abstractNum w:abstractNumId="2" w15:restartNumberingAfterBreak="0">
    <w:nsid w:val="2F047374"/>
    <w:multiLevelType w:val="multilevel"/>
    <w:tmpl w:val="04D02390"/>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abstractNum w:abstractNumId="3" w15:restartNumberingAfterBreak="0">
    <w:nsid w:val="34671F5C"/>
    <w:multiLevelType w:val="multilevel"/>
    <w:tmpl w:val="749857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97F447F"/>
    <w:multiLevelType w:val="multilevel"/>
    <w:tmpl w:val="E266E8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154439C"/>
    <w:multiLevelType w:val="multilevel"/>
    <w:tmpl w:val="CFB61C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D964BB"/>
    <w:multiLevelType w:val="multilevel"/>
    <w:tmpl w:val="633447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CA86633"/>
    <w:multiLevelType w:val="multilevel"/>
    <w:tmpl w:val="F82A1FA8"/>
    <w:lvl w:ilvl="0">
      <w:start w:val="1"/>
      <w:numFmt w:val="bullet"/>
      <w:lvlText w:val="●"/>
      <w:lvlJc w:val="left"/>
      <w:pPr>
        <w:ind w:left="820" w:hanging="360"/>
      </w:pPr>
      <w:rPr>
        <w:rFonts w:ascii="Al Bayan" w:eastAsia="Al Bayan" w:hAnsi="Al Bayan" w:cs="Al Bayan"/>
        <w:sz w:val="22"/>
        <w:szCs w:val="22"/>
      </w:rPr>
    </w:lvl>
    <w:lvl w:ilvl="1">
      <w:start w:val="1"/>
      <w:numFmt w:val="bullet"/>
      <w:lvlText w:val="o"/>
      <w:lvlJc w:val="left"/>
      <w:pPr>
        <w:ind w:left="1540" w:hanging="361"/>
      </w:pPr>
      <w:rPr>
        <w:rFonts w:ascii="Courier New" w:eastAsia="Courier New" w:hAnsi="Courier New" w:cs="Courier New"/>
        <w:sz w:val="22"/>
        <w:szCs w:val="22"/>
      </w:rPr>
    </w:lvl>
    <w:lvl w:ilvl="2">
      <w:start w:val="1"/>
      <w:numFmt w:val="bullet"/>
      <w:lvlText w:val="▪"/>
      <w:lvlJc w:val="left"/>
      <w:pPr>
        <w:ind w:left="2260" w:hanging="360"/>
      </w:pPr>
      <w:rPr>
        <w:rFonts w:ascii="Al Bayan" w:eastAsia="Al Bayan" w:hAnsi="Al Bayan" w:cs="Al Bayan"/>
        <w:sz w:val="22"/>
        <w:szCs w:val="22"/>
      </w:rPr>
    </w:lvl>
    <w:lvl w:ilvl="3">
      <w:start w:val="1"/>
      <w:numFmt w:val="bullet"/>
      <w:lvlText w:val="•"/>
      <w:lvlJc w:val="left"/>
      <w:pPr>
        <w:ind w:left="3260" w:hanging="360"/>
      </w:pPr>
    </w:lvl>
    <w:lvl w:ilvl="4">
      <w:start w:val="1"/>
      <w:numFmt w:val="bullet"/>
      <w:lvlText w:val="•"/>
      <w:lvlJc w:val="left"/>
      <w:pPr>
        <w:ind w:left="4260" w:hanging="360"/>
      </w:pPr>
    </w:lvl>
    <w:lvl w:ilvl="5">
      <w:start w:val="1"/>
      <w:numFmt w:val="bullet"/>
      <w:lvlText w:val="•"/>
      <w:lvlJc w:val="left"/>
      <w:pPr>
        <w:ind w:left="5260" w:hanging="360"/>
      </w:pPr>
    </w:lvl>
    <w:lvl w:ilvl="6">
      <w:start w:val="1"/>
      <w:numFmt w:val="bullet"/>
      <w:lvlText w:val="•"/>
      <w:lvlJc w:val="left"/>
      <w:pPr>
        <w:ind w:left="6260" w:hanging="360"/>
      </w:pPr>
    </w:lvl>
    <w:lvl w:ilvl="7">
      <w:start w:val="1"/>
      <w:numFmt w:val="bullet"/>
      <w:lvlText w:val="•"/>
      <w:lvlJc w:val="left"/>
      <w:pPr>
        <w:ind w:left="7260" w:hanging="360"/>
      </w:pPr>
    </w:lvl>
    <w:lvl w:ilvl="8">
      <w:start w:val="1"/>
      <w:numFmt w:val="bullet"/>
      <w:lvlText w:val="•"/>
      <w:lvlJc w:val="left"/>
      <w:pPr>
        <w:ind w:left="8260" w:hanging="360"/>
      </w:pPr>
    </w:lvl>
  </w:abstractNum>
  <w:abstractNum w:abstractNumId="8" w15:restartNumberingAfterBreak="0">
    <w:nsid w:val="6FFD10EB"/>
    <w:multiLevelType w:val="multilevel"/>
    <w:tmpl w:val="8640E70E"/>
    <w:lvl w:ilvl="0">
      <w:start w:val="1"/>
      <w:numFmt w:val="bullet"/>
      <w:lvlText w:val="●"/>
      <w:lvlJc w:val="left"/>
      <w:pPr>
        <w:ind w:left="1150" w:hanging="360"/>
      </w:pPr>
      <w:rPr>
        <w:rFonts w:ascii="Noto Sans Symbols" w:eastAsia="Noto Sans Symbols" w:hAnsi="Noto Sans Symbols" w:cs="Noto Sans Symbols"/>
      </w:rPr>
    </w:lvl>
    <w:lvl w:ilvl="1">
      <w:start w:val="1"/>
      <w:numFmt w:val="bullet"/>
      <w:lvlText w:val="o"/>
      <w:lvlJc w:val="left"/>
      <w:pPr>
        <w:ind w:left="1870" w:hanging="360"/>
      </w:pPr>
      <w:rPr>
        <w:rFonts w:ascii="Courier New" w:eastAsia="Courier New" w:hAnsi="Courier New" w:cs="Courier New"/>
      </w:rPr>
    </w:lvl>
    <w:lvl w:ilvl="2">
      <w:start w:val="1"/>
      <w:numFmt w:val="bullet"/>
      <w:lvlText w:val="▪"/>
      <w:lvlJc w:val="left"/>
      <w:pPr>
        <w:ind w:left="2590" w:hanging="360"/>
      </w:pPr>
      <w:rPr>
        <w:rFonts w:ascii="Noto Sans Symbols" w:eastAsia="Noto Sans Symbols" w:hAnsi="Noto Sans Symbols" w:cs="Noto Sans Symbols"/>
      </w:rPr>
    </w:lvl>
    <w:lvl w:ilvl="3">
      <w:start w:val="1"/>
      <w:numFmt w:val="bullet"/>
      <w:lvlText w:val="●"/>
      <w:lvlJc w:val="left"/>
      <w:pPr>
        <w:ind w:left="3310" w:hanging="360"/>
      </w:pPr>
      <w:rPr>
        <w:rFonts w:ascii="Noto Sans Symbols" w:eastAsia="Noto Sans Symbols" w:hAnsi="Noto Sans Symbols" w:cs="Noto Sans Symbols"/>
      </w:rPr>
    </w:lvl>
    <w:lvl w:ilvl="4">
      <w:start w:val="1"/>
      <w:numFmt w:val="bullet"/>
      <w:lvlText w:val="o"/>
      <w:lvlJc w:val="left"/>
      <w:pPr>
        <w:ind w:left="4030" w:hanging="360"/>
      </w:pPr>
      <w:rPr>
        <w:rFonts w:ascii="Courier New" w:eastAsia="Courier New" w:hAnsi="Courier New" w:cs="Courier New"/>
      </w:rPr>
    </w:lvl>
    <w:lvl w:ilvl="5">
      <w:start w:val="1"/>
      <w:numFmt w:val="bullet"/>
      <w:lvlText w:val="▪"/>
      <w:lvlJc w:val="left"/>
      <w:pPr>
        <w:ind w:left="4750" w:hanging="360"/>
      </w:pPr>
      <w:rPr>
        <w:rFonts w:ascii="Noto Sans Symbols" w:eastAsia="Noto Sans Symbols" w:hAnsi="Noto Sans Symbols" w:cs="Noto Sans Symbols"/>
      </w:rPr>
    </w:lvl>
    <w:lvl w:ilvl="6">
      <w:start w:val="1"/>
      <w:numFmt w:val="bullet"/>
      <w:lvlText w:val="●"/>
      <w:lvlJc w:val="left"/>
      <w:pPr>
        <w:ind w:left="5470" w:hanging="360"/>
      </w:pPr>
      <w:rPr>
        <w:rFonts w:ascii="Noto Sans Symbols" w:eastAsia="Noto Sans Symbols" w:hAnsi="Noto Sans Symbols" w:cs="Noto Sans Symbols"/>
      </w:rPr>
    </w:lvl>
    <w:lvl w:ilvl="7">
      <w:start w:val="1"/>
      <w:numFmt w:val="bullet"/>
      <w:lvlText w:val="o"/>
      <w:lvlJc w:val="left"/>
      <w:pPr>
        <w:ind w:left="6190" w:hanging="360"/>
      </w:pPr>
      <w:rPr>
        <w:rFonts w:ascii="Courier New" w:eastAsia="Courier New" w:hAnsi="Courier New" w:cs="Courier New"/>
      </w:rPr>
    </w:lvl>
    <w:lvl w:ilvl="8">
      <w:start w:val="1"/>
      <w:numFmt w:val="bullet"/>
      <w:lvlText w:val="▪"/>
      <w:lvlJc w:val="left"/>
      <w:pPr>
        <w:ind w:left="6910" w:hanging="360"/>
      </w:pPr>
      <w:rPr>
        <w:rFonts w:ascii="Noto Sans Symbols" w:eastAsia="Noto Sans Symbols" w:hAnsi="Noto Sans Symbols" w:cs="Noto Sans Symbols"/>
      </w:rPr>
    </w:lvl>
  </w:abstractNum>
  <w:abstractNum w:abstractNumId="9" w15:restartNumberingAfterBreak="0">
    <w:nsid w:val="79226382"/>
    <w:multiLevelType w:val="multilevel"/>
    <w:tmpl w:val="712E880E"/>
    <w:lvl w:ilvl="0">
      <w:start w:val="1"/>
      <w:numFmt w:val="bullet"/>
      <w:lvlText w:val="●"/>
      <w:lvlJc w:val="left"/>
      <w:pPr>
        <w:ind w:left="1267" w:hanging="360"/>
      </w:pPr>
      <w:rPr>
        <w:rFonts w:ascii="Noto Sans Symbols" w:eastAsia="Noto Sans Symbols" w:hAnsi="Noto Sans Symbols" w:cs="Noto Sans Symbols"/>
      </w:rPr>
    </w:lvl>
    <w:lvl w:ilvl="1">
      <w:start w:val="1"/>
      <w:numFmt w:val="bullet"/>
      <w:lvlText w:val="o"/>
      <w:lvlJc w:val="left"/>
      <w:pPr>
        <w:ind w:left="1987" w:hanging="360"/>
      </w:pPr>
      <w:rPr>
        <w:rFonts w:ascii="Courier New" w:eastAsia="Courier New" w:hAnsi="Courier New" w:cs="Courier New"/>
      </w:rPr>
    </w:lvl>
    <w:lvl w:ilvl="2">
      <w:start w:val="1"/>
      <w:numFmt w:val="bullet"/>
      <w:lvlText w:val="▪"/>
      <w:lvlJc w:val="left"/>
      <w:pPr>
        <w:ind w:left="2707" w:hanging="360"/>
      </w:pPr>
      <w:rPr>
        <w:rFonts w:ascii="Noto Sans Symbols" w:eastAsia="Noto Sans Symbols" w:hAnsi="Noto Sans Symbols" w:cs="Noto Sans Symbols"/>
      </w:rPr>
    </w:lvl>
    <w:lvl w:ilvl="3">
      <w:start w:val="1"/>
      <w:numFmt w:val="bullet"/>
      <w:lvlText w:val="●"/>
      <w:lvlJc w:val="left"/>
      <w:pPr>
        <w:ind w:left="3427" w:hanging="360"/>
      </w:pPr>
      <w:rPr>
        <w:rFonts w:ascii="Noto Sans Symbols" w:eastAsia="Noto Sans Symbols" w:hAnsi="Noto Sans Symbols" w:cs="Noto Sans Symbols"/>
      </w:rPr>
    </w:lvl>
    <w:lvl w:ilvl="4">
      <w:start w:val="1"/>
      <w:numFmt w:val="bullet"/>
      <w:lvlText w:val="o"/>
      <w:lvlJc w:val="left"/>
      <w:pPr>
        <w:ind w:left="4147" w:hanging="360"/>
      </w:pPr>
      <w:rPr>
        <w:rFonts w:ascii="Courier New" w:eastAsia="Courier New" w:hAnsi="Courier New" w:cs="Courier New"/>
      </w:rPr>
    </w:lvl>
    <w:lvl w:ilvl="5">
      <w:start w:val="1"/>
      <w:numFmt w:val="bullet"/>
      <w:lvlText w:val="▪"/>
      <w:lvlJc w:val="left"/>
      <w:pPr>
        <w:ind w:left="4867" w:hanging="360"/>
      </w:pPr>
      <w:rPr>
        <w:rFonts w:ascii="Noto Sans Symbols" w:eastAsia="Noto Sans Symbols" w:hAnsi="Noto Sans Symbols" w:cs="Noto Sans Symbols"/>
      </w:rPr>
    </w:lvl>
    <w:lvl w:ilvl="6">
      <w:start w:val="1"/>
      <w:numFmt w:val="bullet"/>
      <w:lvlText w:val="●"/>
      <w:lvlJc w:val="left"/>
      <w:pPr>
        <w:ind w:left="5587" w:hanging="360"/>
      </w:pPr>
      <w:rPr>
        <w:rFonts w:ascii="Noto Sans Symbols" w:eastAsia="Noto Sans Symbols" w:hAnsi="Noto Sans Symbols" w:cs="Noto Sans Symbols"/>
      </w:rPr>
    </w:lvl>
    <w:lvl w:ilvl="7">
      <w:start w:val="1"/>
      <w:numFmt w:val="bullet"/>
      <w:lvlText w:val="o"/>
      <w:lvlJc w:val="left"/>
      <w:pPr>
        <w:ind w:left="6307" w:hanging="360"/>
      </w:pPr>
      <w:rPr>
        <w:rFonts w:ascii="Courier New" w:eastAsia="Courier New" w:hAnsi="Courier New" w:cs="Courier New"/>
      </w:rPr>
    </w:lvl>
    <w:lvl w:ilvl="8">
      <w:start w:val="1"/>
      <w:numFmt w:val="bullet"/>
      <w:lvlText w:val="▪"/>
      <w:lvlJc w:val="left"/>
      <w:pPr>
        <w:ind w:left="7027"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5"/>
  </w:num>
  <w:num w:numId="5">
    <w:abstractNumId w:val="4"/>
  </w:num>
  <w:num w:numId="6">
    <w:abstractNumId w:val="6"/>
  </w:num>
  <w:num w:numId="7">
    <w:abstractNumId w:val="3"/>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780F"/>
    <w:rsid w:val="00142082"/>
    <w:rsid w:val="00172750"/>
    <w:rsid w:val="003D780F"/>
    <w:rsid w:val="005C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3CD0"/>
  <w15:docId w15:val="{09FD99DD-4711-5142-B4BC-C5B3962E6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55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rsid w:val="0017155B"/>
    <w:rPr>
      <w:color w:val="0000FF"/>
      <w:u w:val="single"/>
    </w:rPr>
  </w:style>
  <w:style w:type="paragraph" w:styleId="ListParagraph">
    <w:name w:val="List Paragraph"/>
    <w:basedOn w:val="Normal"/>
    <w:uiPriority w:val="34"/>
    <w:qFormat/>
    <w:rsid w:val="0017155B"/>
    <w:pPr>
      <w:ind w:left="720"/>
      <w:contextualSpacing/>
    </w:pPr>
  </w:style>
  <w:style w:type="character" w:styleId="FollowedHyperlink">
    <w:name w:val="FollowedHyperlink"/>
    <w:basedOn w:val="DefaultParagraphFont"/>
    <w:uiPriority w:val="99"/>
    <w:semiHidden/>
    <w:unhideWhenUsed/>
    <w:rsid w:val="0017155B"/>
    <w:rPr>
      <w:color w:val="954F72" w:themeColor="followedHyperlink"/>
      <w:u w:val="single"/>
    </w:rPr>
  </w:style>
  <w:style w:type="character" w:styleId="CommentReference">
    <w:name w:val="annotation reference"/>
    <w:basedOn w:val="DefaultParagraphFont"/>
    <w:uiPriority w:val="99"/>
    <w:semiHidden/>
    <w:unhideWhenUsed/>
    <w:rsid w:val="002E71B1"/>
    <w:rPr>
      <w:sz w:val="18"/>
      <w:szCs w:val="18"/>
    </w:rPr>
  </w:style>
  <w:style w:type="paragraph" w:styleId="CommentText">
    <w:name w:val="annotation text"/>
    <w:basedOn w:val="Normal"/>
    <w:link w:val="CommentTextChar"/>
    <w:uiPriority w:val="99"/>
    <w:semiHidden/>
    <w:unhideWhenUsed/>
    <w:rsid w:val="002E71B1"/>
  </w:style>
  <w:style w:type="character" w:customStyle="1" w:styleId="CommentTextChar">
    <w:name w:val="Comment Text Char"/>
    <w:basedOn w:val="DefaultParagraphFont"/>
    <w:link w:val="CommentText"/>
    <w:uiPriority w:val="99"/>
    <w:semiHidden/>
    <w:rsid w:val="002E71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E71B1"/>
    <w:rPr>
      <w:b/>
      <w:bCs/>
      <w:sz w:val="20"/>
      <w:szCs w:val="20"/>
    </w:rPr>
  </w:style>
  <w:style w:type="character" w:customStyle="1" w:styleId="CommentSubjectChar">
    <w:name w:val="Comment Subject Char"/>
    <w:basedOn w:val="CommentTextChar"/>
    <w:link w:val="CommentSubject"/>
    <w:uiPriority w:val="99"/>
    <w:semiHidden/>
    <w:rsid w:val="002E71B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E71B1"/>
    <w:rPr>
      <w:rFonts w:ascii="Lucida Grande" w:hAnsi="Lucida Grande"/>
      <w:sz w:val="18"/>
      <w:szCs w:val="18"/>
    </w:rPr>
  </w:style>
  <w:style w:type="character" w:customStyle="1" w:styleId="BalloonTextChar">
    <w:name w:val="Balloon Text Char"/>
    <w:basedOn w:val="DefaultParagraphFont"/>
    <w:link w:val="BalloonText"/>
    <w:uiPriority w:val="99"/>
    <w:semiHidden/>
    <w:rsid w:val="002E71B1"/>
    <w:rPr>
      <w:rFonts w:ascii="Lucida Grande" w:eastAsia="Times New Roman" w:hAnsi="Lucida Grande" w:cs="Times New Roman"/>
      <w:sz w:val="18"/>
      <w:szCs w:val="18"/>
    </w:rPr>
  </w:style>
  <w:style w:type="paragraph" w:styleId="Revision">
    <w:name w:val="Revision"/>
    <w:hidden/>
    <w:uiPriority w:val="99"/>
    <w:semiHidden/>
    <w:rsid w:val="00366F40"/>
  </w:style>
  <w:style w:type="paragraph" w:styleId="NormalWeb">
    <w:name w:val="Normal (Web)"/>
    <w:basedOn w:val="Normal"/>
    <w:uiPriority w:val="99"/>
    <w:unhideWhenUsed/>
    <w:rsid w:val="00C5461F"/>
    <w:pPr>
      <w:spacing w:before="100" w:beforeAutospacing="1" w:after="100" w:afterAutospacing="1"/>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e.eku.edu/faculty-and-staff-resour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policies.eku.edu/policies/p"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e.eku.edu/faculty-and-staff-resources" TargetMode="External"/><Relationship Id="rId11" Type="http://schemas.openxmlformats.org/officeDocument/2006/relationships/hyperlink" Target="http://www.forms.eku.edu/" TargetMode="External"/><Relationship Id="rId5" Type="http://schemas.openxmlformats.org/officeDocument/2006/relationships/webSettings" Target="webSettings.xml"/><Relationship Id="rId10" Type="http://schemas.openxmlformats.org/officeDocument/2006/relationships/hyperlink" Target="https://coe.eku.edu/faculty-and-staff-resources" TargetMode="External"/><Relationship Id="rId4" Type="http://schemas.openxmlformats.org/officeDocument/2006/relationships/settings" Target="settings.xml"/><Relationship Id="rId9" Type="http://schemas.openxmlformats.org/officeDocument/2006/relationships/hyperlink" Target="https://coe.eku.edu/faculty-and-staff-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HP7629j+tefe/7qhDLiFtbazA==">AMUW2mXR98M9nOtHQDS2z7BApQaXQY/mgQdR47UgBkB1s079V41Y6QzL+pfwNB0F3a6t4yQTWugq+M97OqC8mi2CKxxJkWx6t/42qM0NyX8qYR/hIvISnE9veaqg68fUL6tka9xTPwus7b7BnBbpSeJt/ebVUNUukSuHkehMC9t1wqo11SpeD2uC0qFo19KyrFKsTuU3kB4E2bmzUQXSsVXmnpPrk8e+yELiN7/EfsI2Xu7BiuP5/zI=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4070</Words>
  <Characters>23204</Characters>
  <Application>Microsoft Office Word</Application>
  <DocSecurity>4</DocSecurity>
  <Lines>193</Lines>
  <Paragraphs>54</Paragraphs>
  <ScaleCrop>false</ScaleCrop>
  <Company/>
  <LinksUpToDate>false</LinksUpToDate>
  <CharactersWithSpaces>27220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Hudson, Michele</cp:lastModifiedBy>
  <cp:revision>2</cp:revision>
  <dcterms:created xsi:type="dcterms:W3CDTF">2022-04-18T12:54:00Z</dcterms:created>
  <dcterms:modified xsi:type="dcterms:W3CDTF">2022-04-18T12:54:00Z</dcterms:modified>
</cp:coreProperties>
</file>