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028E" w14:textId="77777777" w:rsidR="00AD4D08" w:rsidRDefault="00AD4D08" w:rsidP="00FF3900">
      <w:pPr>
        <w:jc w:val="left"/>
        <w:rPr>
          <w:b/>
          <w:sz w:val="28"/>
          <w:szCs w:val="28"/>
        </w:rPr>
      </w:pPr>
      <w:r w:rsidRPr="007A0B27">
        <w:rPr>
          <w:b/>
          <w:sz w:val="28"/>
          <w:szCs w:val="28"/>
        </w:rPr>
        <w:t>2</w:t>
      </w:r>
      <w:r w:rsidR="00DD55B6">
        <w:rPr>
          <w:b/>
          <w:sz w:val="28"/>
          <w:szCs w:val="28"/>
        </w:rPr>
        <w:t>24</w:t>
      </w:r>
      <w:r w:rsidR="00DC3130">
        <w:rPr>
          <w:b/>
          <w:sz w:val="28"/>
          <w:szCs w:val="28"/>
        </w:rPr>
        <w:t xml:space="preserve"> – Air Quality</w:t>
      </w:r>
    </w:p>
    <w:p w14:paraId="3DB1D222" w14:textId="77777777" w:rsidR="00BE6099" w:rsidRPr="00BE6099" w:rsidRDefault="00BE6099" w:rsidP="00FF3900">
      <w:pPr>
        <w:jc w:val="left"/>
        <w:rPr>
          <w:sz w:val="28"/>
          <w:szCs w:val="28"/>
        </w:rPr>
      </w:pPr>
    </w:p>
    <w:p w14:paraId="69D7464E" w14:textId="77777777" w:rsidR="00133AB2" w:rsidRDefault="00133AB2" w:rsidP="00FF3900">
      <w:pPr>
        <w:widowControl w:val="0"/>
        <w:jc w:val="left"/>
        <w:rPr>
          <w:b/>
          <w:snapToGrid w:val="0"/>
          <w:sz w:val="24"/>
          <w:szCs w:val="24"/>
        </w:rPr>
      </w:pPr>
      <w:r w:rsidRPr="00133AB2">
        <w:rPr>
          <w:b/>
          <w:snapToGrid w:val="0"/>
          <w:sz w:val="24"/>
          <w:szCs w:val="24"/>
        </w:rPr>
        <w:t>New Facility Construction</w:t>
      </w:r>
      <w:r w:rsidR="00BE6099">
        <w:rPr>
          <w:b/>
          <w:snapToGrid w:val="0"/>
          <w:sz w:val="24"/>
          <w:szCs w:val="24"/>
        </w:rPr>
        <w:t>:</w:t>
      </w:r>
    </w:p>
    <w:p w14:paraId="02B10405" w14:textId="77777777" w:rsidR="00BE6099" w:rsidRPr="00133AB2" w:rsidRDefault="00BE6099" w:rsidP="00FF3900">
      <w:pPr>
        <w:widowControl w:val="0"/>
        <w:jc w:val="left"/>
        <w:rPr>
          <w:b/>
          <w:snapToGrid w:val="0"/>
          <w:sz w:val="24"/>
          <w:szCs w:val="24"/>
        </w:rPr>
      </w:pPr>
    </w:p>
    <w:p w14:paraId="5BF3D396" w14:textId="1331D834" w:rsidR="00133AB2" w:rsidRPr="00DD55B6" w:rsidRDefault="00133AB2" w:rsidP="00FF3900">
      <w:pPr>
        <w:widowControl w:val="0"/>
        <w:jc w:val="left"/>
        <w:rPr>
          <w:snapToGrid w:val="0"/>
          <w:sz w:val="22"/>
          <w:szCs w:val="22"/>
        </w:rPr>
      </w:pPr>
      <w:r w:rsidRPr="00DD55B6">
        <w:rPr>
          <w:snapToGrid w:val="0"/>
          <w:sz w:val="22"/>
          <w:szCs w:val="22"/>
        </w:rPr>
        <w:t xml:space="preserve">As this project is presented, the </w:t>
      </w:r>
      <w:r w:rsidR="001517F5">
        <w:rPr>
          <w:snapToGrid w:val="0"/>
          <w:sz w:val="22"/>
          <w:szCs w:val="22"/>
        </w:rPr>
        <w:t>Contractor</w:t>
      </w:r>
      <w:r w:rsidRPr="00DD55B6">
        <w:rPr>
          <w:snapToGrid w:val="0"/>
          <w:sz w:val="22"/>
          <w:szCs w:val="22"/>
        </w:rPr>
        <w:t xml:space="preserve"> should comply with all applicable Division for Air Quality permitting requirements contained in 401 KAR Chapter 52 Permits, Registrations, and Prohibitory Rules located at </w:t>
      </w:r>
      <w:hyperlink r:id="rId7" w:history="1">
        <w:r w:rsidR="00747C27" w:rsidRPr="00957B5A">
          <w:rPr>
            <w:rStyle w:val="Hyperlink"/>
            <w:snapToGrid w:val="0"/>
            <w:sz w:val="22"/>
            <w:szCs w:val="22"/>
          </w:rPr>
          <w:t>https://apps.legislature.ky.gov/law/kar/titles/401/052/040/</w:t>
        </w:r>
      </w:hyperlink>
      <w:r w:rsidR="00747C27">
        <w:rPr>
          <w:snapToGrid w:val="0"/>
          <w:sz w:val="22"/>
          <w:szCs w:val="22"/>
        </w:rPr>
        <w:t xml:space="preserve"> </w:t>
      </w:r>
    </w:p>
    <w:p w14:paraId="3408FBEF" w14:textId="77777777" w:rsidR="00133AB2" w:rsidRPr="00DD55B6" w:rsidRDefault="00133AB2" w:rsidP="00FF3900">
      <w:pPr>
        <w:widowControl w:val="0"/>
        <w:jc w:val="left"/>
        <w:rPr>
          <w:snapToGrid w:val="0"/>
          <w:sz w:val="22"/>
          <w:szCs w:val="22"/>
        </w:rPr>
      </w:pPr>
    </w:p>
    <w:p w14:paraId="57B5D385" w14:textId="5A443030" w:rsidR="00133AB2" w:rsidRDefault="00133AB2" w:rsidP="00FF3900">
      <w:pPr>
        <w:widowControl w:val="0"/>
        <w:jc w:val="left"/>
        <w:rPr>
          <w:snapToGrid w:val="0"/>
          <w:sz w:val="22"/>
          <w:szCs w:val="22"/>
        </w:rPr>
      </w:pPr>
      <w:r w:rsidRPr="00DD55B6">
        <w:rPr>
          <w:snapToGrid w:val="0"/>
          <w:sz w:val="22"/>
          <w:szCs w:val="22"/>
        </w:rPr>
        <w:t xml:space="preserve">Division for Air </w:t>
      </w:r>
      <w:r w:rsidRPr="00823120">
        <w:rPr>
          <w:snapToGrid w:val="0"/>
          <w:sz w:val="22"/>
          <w:szCs w:val="22"/>
        </w:rPr>
        <w:t xml:space="preserve">Quality </w:t>
      </w:r>
    </w:p>
    <w:p w14:paraId="04F9877E" w14:textId="7EE8F87C" w:rsidR="00747C27" w:rsidRDefault="00747C27" w:rsidP="00FF3900">
      <w:pPr>
        <w:widowControl w:val="0"/>
        <w:jc w:val="left"/>
        <w:rPr>
          <w:snapToGrid w:val="0"/>
          <w:sz w:val="22"/>
          <w:szCs w:val="22"/>
        </w:rPr>
      </w:pPr>
      <w:r>
        <w:rPr>
          <w:snapToGrid w:val="0"/>
          <w:sz w:val="22"/>
          <w:szCs w:val="22"/>
        </w:rPr>
        <w:t>300 Sower Blvd 2</w:t>
      </w:r>
      <w:r w:rsidRPr="00747C27">
        <w:rPr>
          <w:snapToGrid w:val="0"/>
          <w:sz w:val="22"/>
          <w:szCs w:val="22"/>
          <w:vertAlign w:val="superscript"/>
        </w:rPr>
        <w:t>nd</w:t>
      </w:r>
      <w:r>
        <w:rPr>
          <w:snapToGrid w:val="0"/>
          <w:sz w:val="22"/>
          <w:szCs w:val="22"/>
        </w:rPr>
        <w:t xml:space="preserve"> Floor</w:t>
      </w:r>
    </w:p>
    <w:p w14:paraId="151BA9B0" w14:textId="1C9A6916" w:rsidR="00747C27" w:rsidRPr="00DD55B6" w:rsidRDefault="00747C27" w:rsidP="00FF3900">
      <w:pPr>
        <w:widowControl w:val="0"/>
        <w:jc w:val="left"/>
        <w:rPr>
          <w:rFonts w:ascii="Times New Roman" w:hAnsi="Times New Roman"/>
          <w:snapToGrid w:val="0"/>
          <w:sz w:val="22"/>
          <w:szCs w:val="22"/>
        </w:rPr>
      </w:pPr>
      <w:r>
        <w:rPr>
          <w:snapToGrid w:val="0"/>
          <w:sz w:val="22"/>
          <w:szCs w:val="22"/>
        </w:rPr>
        <w:t>Frankfort KY 40601</w:t>
      </w:r>
    </w:p>
    <w:p w14:paraId="75806B08" w14:textId="77777777" w:rsidR="00133AB2" w:rsidRPr="00DD55B6" w:rsidRDefault="00133AB2" w:rsidP="00FF3900">
      <w:pPr>
        <w:widowControl w:val="0"/>
        <w:ind w:firstLine="720"/>
        <w:jc w:val="left"/>
        <w:rPr>
          <w:snapToGrid w:val="0"/>
          <w:sz w:val="22"/>
          <w:szCs w:val="22"/>
        </w:rPr>
      </w:pPr>
    </w:p>
    <w:p w14:paraId="5A970A51" w14:textId="77777777" w:rsidR="00133AB2" w:rsidRPr="00DD55B6" w:rsidRDefault="00133AB2" w:rsidP="00FF3900">
      <w:pPr>
        <w:widowControl w:val="0"/>
        <w:jc w:val="left"/>
        <w:rPr>
          <w:snapToGrid w:val="0"/>
          <w:sz w:val="22"/>
          <w:szCs w:val="22"/>
        </w:rPr>
      </w:pPr>
      <w:r w:rsidRPr="00DD55B6">
        <w:rPr>
          <w:snapToGrid w:val="0"/>
          <w:sz w:val="22"/>
          <w:szCs w:val="22"/>
        </w:rPr>
        <w:t xml:space="preserve">Kentucky Division for Air Quality Regulation </w:t>
      </w:r>
      <w:r w:rsidRPr="00DD55B6">
        <w:rPr>
          <w:b/>
          <w:snapToGrid w:val="0"/>
          <w:sz w:val="22"/>
          <w:szCs w:val="22"/>
        </w:rPr>
        <w:t>401 KAR 63:010</w:t>
      </w:r>
      <w:r w:rsidRPr="00DD55B6">
        <w:rPr>
          <w:snapToGrid w:val="0"/>
          <w:sz w:val="22"/>
          <w:szCs w:val="22"/>
        </w:rPr>
        <w:t xml:space="preserve"> Fugitive Emissions states that no person shall cause, suffer, or allow any material to be handled, processed, transported, or stored without taking reasonable precaution to prevent particulate matter from becoming airborne.  Additional requirements include the covering of open bodied trucks, operating outside the work area transporting materials likely to become airborne, and that no one shall allow earth or other material being transported by truck or earth moving equipment to be deposited onto a paved street or roadway.  </w:t>
      </w:r>
    </w:p>
    <w:p w14:paraId="6F739B5E" w14:textId="77777777" w:rsidR="00133AB2" w:rsidRPr="00DD55B6" w:rsidRDefault="00133AB2" w:rsidP="00FF3900">
      <w:pPr>
        <w:widowControl w:val="0"/>
        <w:ind w:firstLine="720"/>
        <w:jc w:val="left"/>
        <w:rPr>
          <w:snapToGrid w:val="0"/>
          <w:sz w:val="22"/>
          <w:szCs w:val="22"/>
        </w:rPr>
      </w:pPr>
    </w:p>
    <w:p w14:paraId="411C4C1A" w14:textId="77777777" w:rsidR="000A159A" w:rsidRPr="00DD55B6" w:rsidRDefault="00133AB2" w:rsidP="00FF3900">
      <w:pPr>
        <w:widowControl w:val="0"/>
        <w:jc w:val="left"/>
        <w:rPr>
          <w:sz w:val="22"/>
          <w:szCs w:val="22"/>
        </w:rPr>
      </w:pPr>
      <w:r w:rsidRPr="00DD55B6">
        <w:rPr>
          <w:snapToGrid w:val="0"/>
          <w:sz w:val="22"/>
          <w:szCs w:val="22"/>
        </w:rPr>
        <w:t xml:space="preserve">Kentucky Division for Air Quality Regulation </w:t>
      </w:r>
      <w:r w:rsidRPr="00DD55B6">
        <w:rPr>
          <w:b/>
          <w:snapToGrid w:val="0"/>
          <w:sz w:val="22"/>
          <w:szCs w:val="22"/>
        </w:rPr>
        <w:t>401 KAR 63:005</w:t>
      </w:r>
      <w:r w:rsidRPr="00DD55B6">
        <w:rPr>
          <w:snapToGrid w:val="0"/>
          <w:sz w:val="22"/>
          <w:szCs w:val="22"/>
        </w:rPr>
        <w:t xml:space="preserve"> states that open burning is prohibited.  Open Burning is defined as the burning of any matter in such a manner that the products of combustion resulting from the burning are emitted directly into the outdoor atmosphere without passing through a stack or chimney.  However, open burning may be utilized for the expressed purposes listed on the Open Burning Fact Sheet located at </w:t>
      </w:r>
      <w:hyperlink r:id="rId8" w:history="1">
        <w:r w:rsidR="00F26DC0" w:rsidRPr="00DD55B6">
          <w:rPr>
            <w:rStyle w:val="Hyperlink"/>
            <w:sz w:val="22"/>
            <w:szCs w:val="22"/>
          </w:rPr>
          <w:t>http://air.ky.gov/SiteCollectionDocuments/Open%20Burning%20Fact%20Sheet.pdf</w:t>
        </w:r>
      </w:hyperlink>
      <w:r w:rsidR="002B4982">
        <w:rPr>
          <w:rStyle w:val="Hyperlink"/>
          <w:sz w:val="22"/>
          <w:szCs w:val="22"/>
        </w:rPr>
        <w:t>.</w:t>
      </w:r>
    </w:p>
    <w:p w14:paraId="75A04B19" w14:textId="77777777" w:rsidR="00133AB2" w:rsidRPr="00DD55B6" w:rsidRDefault="00133AB2" w:rsidP="00FF3900">
      <w:pPr>
        <w:widowControl w:val="0"/>
        <w:jc w:val="left"/>
        <w:rPr>
          <w:sz w:val="22"/>
          <w:szCs w:val="22"/>
        </w:rPr>
      </w:pPr>
    </w:p>
    <w:p w14:paraId="216DED21" w14:textId="77777777" w:rsidR="00133AB2" w:rsidRPr="00DD55B6" w:rsidRDefault="00133AB2" w:rsidP="00FF3900">
      <w:pPr>
        <w:widowControl w:val="0"/>
        <w:jc w:val="left"/>
        <w:rPr>
          <w:sz w:val="22"/>
          <w:szCs w:val="22"/>
        </w:rPr>
      </w:pPr>
    </w:p>
    <w:p w14:paraId="112EC5F6" w14:textId="77777777" w:rsidR="00133AB2" w:rsidRPr="00DD55B6" w:rsidRDefault="00133AB2" w:rsidP="00FF3900">
      <w:pPr>
        <w:jc w:val="left"/>
        <w:rPr>
          <w:sz w:val="22"/>
          <w:szCs w:val="22"/>
        </w:rPr>
      </w:pPr>
      <w:r w:rsidRPr="00DD55B6">
        <w:rPr>
          <w:sz w:val="22"/>
          <w:szCs w:val="22"/>
        </w:rPr>
        <w:t>Finally, the projects listed in this document must meet the General Conformity requirements of the Clean Air Act as amended.  Guidance for General Conformity can be found at http://www.faa.gov/arp/600home.cfm.</w:t>
      </w:r>
    </w:p>
    <w:p w14:paraId="4A6D1FF8" w14:textId="77777777" w:rsidR="00133AB2" w:rsidRPr="00DD55B6" w:rsidRDefault="00133AB2" w:rsidP="00FF3900">
      <w:pPr>
        <w:widowControl w:val="0"/>
        <w:tabs>
          <w:tab w:val="left" w:pos="3420"/>
        </w:tabs>
        <w:jc w:val="left"/>
        <w:rPr>
          <w:snapToGrid w:val="0"/>
          <w:sz w:val="22"/>
          <w:szCs w:val="22"/>
        </w:rPr>
      </w:pPr>
    </w:p>
    <w:p w14:paraId="5770505F" w14:textId="7A2A7352" w:rsidR="00DC3130" w:rsidRPr="00823120" w:rsidRDefault="00133AB2" w:rsidP="00FF3900">
      <w:pPr>
        <w:widowControl w:val="0"/>
        <w:tabs>
          <w:tab w:val="left" w:pos="720"/>
        </w:tabs>
        <w:jc w:val="left"/>
        <w:rPr>
          <w:snapToGrid w:val="0"/>
          <w:sz w:val="22"/>
          <w:szCs w:val="22"/>
        </w:rPr>
      </w:pPr>
      <w:r w:rsidRPr="00DD55B6">
        <w:rPr>
          <w:snapToGrid w:val="0"/>
          <w:sz w:val="22"/>
          <w:szCs w:val="22"/>
        </w:rPr>
        <w:t xml:space="preserve">The Division also suggests an investigation into compliance with applicable local government regulations. </w:t>
      </w:r>
      <w:r w:rsidR="00DC3130" w:rsidRPr="00DD55B6">
        <w:rPr>
          <w:iCs/>
          <w:spacing w:val="0"/>
          <w:sz w:val="22"/>
          <w:szCs w:val="22"/>
        </w:rPr>
        <w:t xml:space="preserve">Contact the Regulation Development Section, Kentucky Division for Air Quality, at </w:t>
      </w:r>
      <w:r w:rsidR="002B4982">
        <w:rPr>
          <w:b/>
          <w:iCs/>
          <w:spacing w:val="0"/>
          <w:sz w:val="22"/>
          <w:szCs w:val="22"/>
        </w:rPr>
        <w:t xml:space="preserve">(502) </w:t>
      </w:r>
      <w:r w:rsidR="00747C27">
        <w:rPr>
          <w:b/>
          <w:iCs/>
          <w:spacing w:val="0"/>
          <w:sz w:val="22"/>
          <w:szCs w:val="22"/>
        </w:rPr>
        <w:t>564-3999</w:t>
      </w:r>
      <w:r w:rsidR="00DC3130" w:rsidRPr="00DD55B6">
        <w:rPr>
          <w:iCs/>
          <w:spacing w:val="0"/>
          <w:sz w:val="22"/>
          <w:szCs w:val="22"/>
        </w:rPr>
        <w:t xml:space="preserve"> for air quality attainment status.</w:t>
      </w:r>
    </w:p>
    <w:p w14:paraId="0AC84034" w14:textId="77777777" w:rsidR="00DC3130" w:rsidRPr="00DD55B6" w:rsidRDefault="00DC3130" w:rsidP="00FF3900">
      <w:pPr>
        <w:autoSpaceDE w:val="0"/>
        <w:autoSpaceDN w:val="0"/>
        <w:adjustRightInd w:val="0"/>
        <w:jc w:val="left"/>
        <w:rPr>
          <w:spacing w:val="0"/>
          <w:sz w:val="22"/>
          <w:szCs w:val="22"/>
        </w:rPr>
      </w:pPr>
    </w:p>
    <w:p w14:paraId="3F53CFC0"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 xml:space="preserve">Listed below are permits for various designations:  Contact the Division of Air Quality for project coordination.  Most projects will not affect air quality status; however, this section serves as a guide on types of permits. </w:t>
      </w:r>
    </w:p>
    <w:p w14:paraId="0D55CFD2" w14:textId="77777777" w:rsidR="00DC3130" w:rsidRPr="00DD55B6" w:rsidRDefault="00DC3130" w:rsidP="00FF3900">
      <w:pPr>
        <w:autoSpaceDE w:val="0"/>
        <w:autoSpaceDN w:val="0"/>
        <w:adjustRightInd w:val="0"/>
        <w:jc w:val="left"/>
        <w:rPr>
          <w:spacing w:val="0"/>
          <w:sz w:val="22"/>
          <w:szCs w:val="22"/>
        </w:rPr>
      </w:pPr>
    </w:p>
    <w:p w14:paraId="30126150"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Title V permits</w:t>
      </w:r>
    </w:p>
    <w:p w14:paraId="4C2C127A"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66 FR 54953, OCT 31, 2001</w:t>
      </w:r>
    </w:p>
    <w:p w14:paraId="51CDB90C" w14:textId="77777777" w:rsidR="00DC3130" w:rsidRPr="00DD55B6" w:rsidRDefault="00DC3130" w:rsidP="00FF3900">
      <w:pPr>
        <w:jc w:val="left"/>
        <w:rPr>
          <w:spacing w:val="0"/>
          <w:sz w:val="22"/>
          <w:szCs w:val="22"/>
        </w:rPr>
      </w:pPr>
    </w:p>
    <w:p w14:paraId="5C40DC52" w14:textId="77777777" w:rsidR="00DC3130" w:rsidRPr="00DD55B6" w:rsidRDefault="00DC3130" w:rsidP="00FF3900">
      <w:pPr>
        <w:autoSpaceDE w:val="0"/>
        <w:autoSpaceDN w:val="0"/>
        <w:adjustRightInd w:val="0"/>
        <w:jc w:val="left"/>
        <w:rPr>
          <w:b/>
          <w:spacing w:val="0"/>
          <w:sz w:val="22"/>
          <w:szCs w:val="22"/>
          <w:u w:val="single"/>
        </w:rPr>
      </w:pPr>
      <w:proofErr w:type="gramStart"/>
      <w:r w:rsidRPr="00DD55B6">
        <w:rPr>
          <w:b/>
          <w:spacing w:val="0"/>
          <w:sz w:val="22"/>
          <w:szCs w:val="22"/>
          <w:u w:val="single"/>
        </w:rPr>
        <w:t>Federally-enforceable</w:t>
      </w:r>
      <w:proofErr w:type="gramEnd"/>
      <w:r w:rsidRPr="00DD55B6">
        <w:rPr>
          <w:b/>
          <w:spacing w:val="0"/>
          <w:sz w:val="22"/>
          <w:szCs w:val="22"/>
          <w:u w:val="single"/>
        </w:rPr>
        <w:t xml:space="preserve"> permits for non-major sources</w:t>
      </w:r>
    </w:p>
    <w:p w14:paraId="3F512342"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67 FR 79523, DEC 30, 2002</w:t>
      </w:r>
    </w:p>
    <w:p w14:paraId="26C28347" w14:textId="77777777" w:rsidR="00DC3130" w:rsidRPr="00DD55B6" w:rsidRDefault="00DC3130" w:rsidP="00FF3900">
      <w:pPr>
        <w:jc w:val="left"/>
        <w:rPr>
          <w:spacing w:val="0"/>
          <w:sz w:val="22"/>
          <w:szCs w:val="22"/>
        </w:rPr>
      </w:pPr>
    </w:p>
    <w:p w14:paraId="0F330EA4"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Definitions for 401 KAR Chapter 52.</w:t>
      </w:r>
    </w:p>
    <w:p w14:paraId="34C566DF"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Federally Enforceable</w:t>
      </w:r>
    </w:p>
    <w:p w14:paraId="140842D2"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Title IV &amp; V</w:t>
      </w:r>
    </w:p>
    <w:p w14:paraId="1BF8228C"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SIP Approval In-process</w:t>
      </w:r>
    </w:p>
    <w:p w14:paraId="19520770"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66 FR 54953, OCT 31, 2001(Title IV &amp; V)</w:t>
      </w:r>
    </w:p>
    <w:p w14:paraId="7AF41E76"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67 FR 79523, DEC 30, 2002 (SIP)</w:t>
      </w:r>
    </w:p>
    <w:p w14:paraId="02419FB7" w14:textId="77777777" w:rsidR="00DC3130" w:rsidRPr="00DD55B6" w:rsidRDefault="00DC3130" w:rsidP="00FF3900">
      <w:pPr>
        <w:jc w:val="left"/>
        <w:rPr>
          <w:spacing w:val="0"/>
          <w:sz w:val="22"/>
          <w:szCs w:val="22"/>
        </w:rPr>
      </w:pPr>
    </w:p>
    <w:p w14:paraId="2A98D2EC" w14:textId="77777777" w:rsidR="00FF3900" w:rsidRDefault="00FF3900" w:rsidP="00FF3900">
      <w:pPr>
        <w:autoSpaceDE w:val="0"/>
        <w:autoSpaceDN w:val="0"/>
        <w:adjustRightInd w:val="0"/>
        <w:jc w:val="left"/>
        <w:rPr>
          <w:b/>
          <w:spacing w:val="0"/>
          <w:sz w:val="22"/>
          <w:szCs w:val="22"/>
          <w:u w:val="single"/>
        </w:rPr>
      </w:pPr>
    </w:p>
    <w:p w14:paraId="43E07E5B"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State-origin permits</w:t>
      </w:r>
    </w:p>
    <w:p w14:paraId="165C32A4"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Not Federally Enforceable</w:t>
      </w:r>
    </w:p>
    <w:p w14:paraId="6A0F7F4A" w14:textId="77777777" w:rsidR="00DC3130" w:rsidRPr="00DD55B6" w:rsidRDefault="00DC3130" w:rsidP="00FF3900">
      <w:pPr>
        <w:jc w:val="left"/>
        <w:rPr>
          <w:spacing w:val="0"/>
          <w:sz w:val="22"/>
          <w:szCs w:val="22"/>
        </w:rPr>
      </w:pPr>
    </w:p>
    <w:p w14:paraId="6F931F2F"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Permit application forms</w:t>
      </w:r>
    </w:p>
    <w:p w14:paraId="7A203E17"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Federally Enforceable</w:t>
      </w:r>
    </w:p>
    <w:p w14:paraId="41FAE779"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Title V</w:t>
      </w:r>
    </w:p>
    <w:p w14:paraId="518EF52E"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SIP Approval In-process</w:t>
      </w:r>
    </w:p>
    <w:p w14:paraId="7460D8F3"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66 FR 54953, OCT 31, 2001 (Title V)</w:t>
      </w:r>
    </w:p>
    <w:p w14:paraId="426FCA0E"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67 FR 79523, DEC 30, 2002 (SIP)</w:t>
      </w:r>
    </w:p>
    <w:p w14:paraId="55A74497" w14:textId="77777777" w:rsidR="00DC3130" w:rsidRPr="00DD55B6" w:rsidRDefault="00DC3130" w:rsidP="00FF3900">
      <w:pPr>
        <w:jc w:val="left"/>
        <w:rPr>
          <w:spacing w:val="0"/>
          <w:sz w:val="22"/>
          <w:szCs w:val="22"/>
        </w:rPr>
      </w:pPr>
    </w:p>
    <w:p w14:paraId="0CFF35F7"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Registration of designated sources</w:t>
      </w:r>
    </w:p>
    <w:p w14:paraId="35C607CB"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Not Federally Enforceable</w:t>
      </w:r>
    </w:p>
    <w:p w14:paraId="0925C008" w14:textId="77777777" w:rsidR="00DC3130" w:rsidRPr="00DD55B6" w:rsidRDefault="00DC3130" w:rsidP="00FF3900">
      <w:pPr>
        <w:jc w:val="left"/>
        <w:rPr>
          <w:spacing w:val="0"/>
          <w:sz w:val="22"/>
          <w:szCs w:val="22"/>
        </w:rPr>
      </w:pPr>
    </w:p>
    <w:p w14:paraId="084498C0"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Public, affected state, and U.S. EPA review</w:t>
      </w:r>
    </w:p>
    <w:p w14:paraId="4AA4A6CF"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Federally Enforceable Title IV &amp; V, SIP Approval In-process</w:t>
      </w:r>
    </w:p>
    <w:p w14:paraId="29A041B8"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66 FR 54953, OCT 31, 2001 (Title IV &amp; V)</w:t>
      </w:r>
    </w:p>
    <w:p w14:paraId="0406069D"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67 FR 79523, DEC 30, 2002 (SIP)</w:t>
      </w:r>
    </w:p>
    <w:p w14:paraId="7638758C" w14:textId="77777777" w:rsidR="00DC3130" w:rsidRPr="00DD55B6" w:rsidRDefault="00DC3130" w:rsidP="00FF3900">
      <w:pPr>
        <w:autoSpaceDE w:val="0"/>
        <w:autoSpaceDN w:val="0"/>
        <w:adjustRightInd w:val="0"/>
        <w:jc w:val="left"/>
        <w:rPr>
          <w:spacing w:val="0"/>
          <w:sz w:val="22"/>
          <w:szCs w:val="22"/>
        </w:rPr>
      </w:pPr>
    </w:p>
    <w:p w14:paraId="6F0264C2"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Prevention of significant deterioration of air quality</w:t>
      </w:r>
    </w:p>
    <w:p w14:paraId="49E04BB4"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Federally Enforceable Regulation</w:t>
      </w:r>
    </w:p>
    <w:p w14:paraId="3CC52184"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Approved to Kentucky SIP</w:t>
      </w:r>
    </w:p>
    <w:p w14:paraId="71A398B8"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63 FR 39741, JUL 24, 1998</w:t>
      </w:r>
    </w:p>
    <w:p w14:paraId="2C26CDE5" w14:textId="77777777" w:rsidR="00DC3130" w:rsidRPr="00DD55B6" w:rsidRDefault="00DC3130" w:rsidP="00FF3900">
      <w:pPr>
        <w:autoSpaceDE w:val="0"/>
        <w:autoSpaceDN w:val="0"/>
        <w:adjustRightInd w:val="0"/>
        <w:jc w:val="left"/>
        <w:rPr>
          <w:b/>
          <w:spacing w:val="0"/>
          <w:sz w:val="22"/>
          <w:szCs w:val="22"/>
          <w:u w:val="single"/>
        </w:rPr>
      </w:pPr>
    </w:p>
    <w:p w14:paraId="67B59831"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Review of new sources in or impacting upon nonattainment areas</w:t>
      </w:r>
    </w:p>
    <w:p w14:paraId="3C9C6D03"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Replaced Emergency Regulation (401 KAR 51:052E)</w:t>
      </w:r>
    </w:p>
    <w:p w14:paraId="580EE46E"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Federally Enforceable Regulation</w:t>
      </w:r>
    </w:p>
    <w:p w14:paraId="4E5E2FB8"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Approved to Kentucky SIP</w:t>
      </w:r>
    </w:p>
    <w:p w14:paraId="0E5984EE"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59 FR 32343, JUN 23, 1994</w:t>
      </w:r>
    </w:p>
    <w:p w14:paraId="1B4D6532" w14:textId="77777777" w:rsidR="00DC3130" w:rsidRPr="00DD55B6" w:rsidRDefault="00DC3130" w:rsidP="00FF3900">
      <w:pPr>
        <w:autoSpaceDE w:val="0"/>
        <w:autoSpaceDN w:val="0"/>
        <w:adjustRightInd w:val="0"/>
        <w:jc w:val="left"/>
        <w:rPr>
          <w:spacing w:val="0"/>
          <w:sz w:val="22"/>
          <w:szCs w:val="22"/>
        </w:rPr>
      </w:pPr>
    </w:p>
    <w:p w14:paraId="032FF4A0"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Prevention of significant deterioration of air quality</w:t>
      </w:r>
    </w:p>
    <w:p w14:paraId="61C86036"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Federally Enforceable Regulation</w:t>
      </w:r>
    </w:p>
    <w:p w14:paraId="5F1FD966"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Approved to Kentucky SIP</w:t>
      </w:r>
    </w:p>
    <w:p w14:paraId="63E41078"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63 FR 39741, JUL 24, 1998</w:t>
      </w:r>
    </w:p>
    <w:p w14:paraId="3F58B372" w14:textId="77777777" w:rsidR="00DC3130" w:rsidRPr="00DD55B6" w:rsidRDefault="00DC3130" w:rsidP="00FF3900">
      <w:pPr>
        <w:autoSpaceDE w:val="0"/>
        <w:autoSpaceDN w:val="0"/>
        <w:adjustRightInd w:val="0"/>
        <w:jc w:val="left"/>
        <w:rPr>
          <w:spacing w:val="0"/>
          <w:sz w:val="22"/>
          <w:szCs w:val="22"/>
        </w:rPr>
      </w:pPr>
    </w:p>
    <w:p w14:paraId="48E8ECD0" w14:textId="77777777" w:rsidR="00DC3130" w:rsidRPr="00DD55B6" w:rsidRDefault="00DC3130" w:rsidP="00FF3900">
      <w:pPr>
        <w:autoSpaceDE w:val="0"/>
        <w:autoSpaceDN w:val="0"/>
        <w:adjustRightInd w:val="0"/>
        <w:jc w:val="left"/>
        <w:rPr>
          <w:b/>
          <w:spacing w:val="0"/>
          <w:sz w:val="22"/>
          <w:szCs w:val="22"/>
          <w:u w:val="single"/>
        </w:rPr>
      </w:pPr>
      <w:r w:rsidRPr="00DD55B6">
        <w:rPr>
          <w:b/>
          <w:spacing w:val="0"/>
          <w:sz w:val="22"/>
          <w:szCs w:val="22"/>
          <w:u w:val="single"/>
        </w:rPr>
        <w:t>Attainment status designations</w:t>
      </w:r>
    </w:p>
    <w:p w14:paraId="2AD1BD95"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Federally Enforceable Regulation</w:t>
      </w:r>
    </w:p>
    <w:p w14:paraId="4B62C4AF"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Approved to Kentucky SIP</w:t>
      </w:r>
    </w:p>
    <w:p w14:paraId="27205953"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63 FR 39739, JUL 24, 1998</w:t>
      </w:r>
    </w:p>
    <w:p w14:paraId="1F0F8046" w14:textId="77777777" w:rsidR="00DC3130" w:rsidRPr="00DD55B6" w:rsidRDefault="00DC3130" w:rsidP="00FF3900">
      <w:pPr>
        <w:autoSpaceDE w:val="0"/>
        <w:autoSpaceDN w:val="0"/>
        <w:adjustRightInd w:val="0"/>
        <w:jc w:val="left"/>
        <w:rPr>
          <w:spacing w:val="0"/>
          <w:sz w:val="22"/>
          <w:szCs w:val="22"/>
        </w:rPr>
      </w:pPr>
    </w:p>
    <w:p w14:paraId="30B8BCF8"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Definitions and abbreviations of terms used in</w:t>
      </w:r>
    </w:p>
    <w:p w14:paraId="3A365122"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401 KAR Chapter 51.</w:t>
      </w:r>
    </w:p>
    <w:p w14:paraId="50D3536D"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CURRENT STATUS: Federally Enforceable Regulation</w:t>
      </w:r>
    </w:p>
    <w:p w14:paraId="563460C7"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Approved to Kentucky SIP</w:t>
      </w:r>
    </w:p>
    <w:p w14:paraId="32718683" w14:textId="77777777" w:rsidR="00DC3130" w:rsidRPr="00DD55B6" w:rsidRDefault="00DC3130" w:rsidP="00FF3900">
      <w:pPr>
        <w:autoSpaceDE w:val="0"/>
        <w:autoSpaceDN w:val="0"/>
        <w:adjustRightInd w:val="0"/>
        <w:jc w:val="left"/>
        <w:rPr>
          <w:spacing w:val="0"/>
          <w:sz w:val="22"/>
          <w:szCs w:val="22"/>
        </w:rPr>
      </w:pPr>
      <w:r w:rsidRPr="00DD55B6">
        <w:rPr>
          <w:spacing w:val="0"/>
          <w:sz w:val="22"/>
          <w:szCs w:val="22"/>
        </w:rPr>
        <w:t>68 FR 37418, JUN 24, 2003</w:t>
      </w:r>
    </w:p>
    <w:p w14:paraId="48422FB9" w14:textId="77777777" w:rsidR="00DC3130" w:rsidRPr="00DD55B6" w:rsidRDefault="00DC3130" w:rsidP="00FF3900">
      <w:pPr>
        <w:autoSpaceDE w:val="0"/>
        <w:autoSpaceDN w:val="0"/>
        <w:adjustRightInd w:val="0"/>
        <w:jc w:val="left"/>
        <w:rPr>
          <w:spacing w:val="0"/>
          <w:sz w:val="22"/>
          <w:szCs w:val="22"/>
        </w:rPr>
      </w:pPr>
    </w:p>
    <w:p w14:paraId="2E2DA7C5" w14:textId="77777777" w:rsidR="00133AB2" w:rsidRDefault="00133AB2" w:rsidP="00FF3900">
      <w:pPr>
        <w:widowControl w:val="0"/>
        <w:jc w:val="left"/>
        <w:rPr>
          <w:snapToGrid w:val="0"/>
        </w:rPr>
      </w:pPr>
    </w:p>
    <w:p w14:paraId="288A090F" w14:textId="77777777" w:rsidR="00DC3130" w:rsidRPr="00DC3130" w:rsidRDefault="00DC3130" w:rsidP="00FF3900">
      <w:pPr>
        <w:jc w:val="left"/>
        <w:rPr>
          <w:b/>
          <w:sz w:val="22"/>
          <w:szCs w:val="22"/>
        </w:rPr>
      </w:pPr>
    </w:p>
    <w:sectPr w:rsidR="00DC3130" w:rsidRPr="00DC3130" w:rsidSect="00DD55B6">
      <w:footerReference w:type="even" r:id="rId9"/>
      <w:footerReference w:type="default" r:id="rId10"/>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42F9" w14:textId="77777777" w:rsidR="00A24C73" w:rsidRDefault="00A24C73">
      <w:r>
        <w:separator/>
      </w:r>
    </w:p>
  </w:endnote>
  <w:endnote w:type="continuationSeparator" w:id="0">
    <w:p w14:paraId="5B5EF752" w14:textId="77777777" w:rsidR="00A24C73" w:rsidRDefault="00A2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C8E6" w14:textId="4D5D2BC3" w:rsidR="00CD6BAA" w:rsidRDefault="00CD6BAA"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47C27">
      <w:rPr>
        <w:rStyle w:val="PageNumber"/>
      </w:rPr>
      <w:fldChar w:fldCharType="separate"/>
    </w:r>
    <w:r w:rsidR="00747C27">
      <w:rPr>
        <w:rStyle w:val="PageNumber"/>
        <w:noProof/>
      </w:rPr>
      <w:t>2</w:t>
    </w:r>
    <w:r>
      <w:rPr>
        <w:rStyle w:val="PageNumber"/>
      </w:rPr>
      <w:fldChar w:fldCharType="end"/>
    </w:r>
  </w:p>
  <w:p w14:paraId="49460562" w14:textId="77777777" w:rsidR="00CD6BAA" w:rsidRDefault="00CD6BAA"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1CAD" w14:textId="77777777" w:rsidR="007D4AED" w:rsidRDefault="007D4AED" w:rsidP="007D4AED">
    <w:pPr>
      <w:pStyle w:val="Footer"/>
    </w:pPr>
  </w:p>
  <w:p w14:paraId="49532304" w14:textId="77777777" w:rsidR="007D4AED" w:rsidRDefault="007D4AED" w:rsidP="007D4AED">
    <w:pPr>
      <w:pStyle w:val="Footer"/>
    </w:pPr>
  </w:p>
  <w:p w14:paraId="15732832" w14:textId="40A2A82B" w:rsidR="007D4AED" w:rsidRDefault="00BE6099" w:rsidP="007D4AED">
    <w:pPr>
      <w:pStyle w:val="Footer"/>
      <w:tabs>
        <w:tab w:val="clear" w:pos="8640"/>
        <w:tab w:val="right" w:pos="9000"/>
      </w:tabs>
    </w:pPr>
    <w:r>
      <w:t>224</w:t>
    </w:r>
    <w:r w:rsidR="007D4AED">
      <w:t xml:space="preserve"> – Air Qual</w:t>
    </w:r>
    <w:r w:rsidR="00A56966">
      <w:t xml:space="preserve">ity – </w:t>
    </w:r>
    <w:r w:rsidR="00747C27">
      <w:t xml:space="preserve">January 31, </w:t>
    </w:r>
    <w:proofErr w:type="gramStart"/>
    <w:r w:rsidR="00747C27">
      <w:t>2023</w:t>
    </w:r>
    <w:proofErr w:type="gramEnd"/>
    <w:r>
      <w:tab/>
    </w:r>
    <w:r>
      <w:tab/>
      <w:t>224</w:t>
    </w:r>
    <w:r w:rsidR="007D4AED">
      <w:t>-</w:t>
    </w:r>
    <w:sdt>
      <w:sdtPr>
        <w:id w:val="1721086753"/>
        <w:docPartObj>
          <w:docPartGallery w:val="Page Numbers (Bottom of Page)"/>
          <w:docPartUnique/>
        </w:docPartObj>
      </w:sdtPr>
      <w:sdtEndPr>
        <w:rPr>
          <w:noProof/>
        </w:rPr>
      </w:sdtEndPr>
      <w:sdtContent>
        <w:r w:rsidR="007D4AED">
          <w:fldChar w:fldCharType="begin"/>
        </w:r>
        <w:r w:rsidR="007D4AED">
          <w:instrText xml:space="preserve"> PAGE   \* MERGEFORMAT </w:instrText>
        </w:r>
        <w:r w:rsidR="007D4AED">
          <w:fldChar w:fldCharType="separate"/>
        </w:r>
        <w:r w:rsidR="00FF3900">
          <w:rPr>
            <w:noProof/>
          </w:rPr>
          <w:t>1</w:t>
        </w:r>
        <w:r w:rsidR="007D4AE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4BC8" w14:textId="77777777" w:rsidR="00A24C73" w:rsidRDefault="00A24C73">
      <w:r>
        <w:separator/>
      </w:r>
    </w:p>
  </w:footnote>
  <w:footnote w:type="continuationSeparator" w:id="0">
    <w:p w14:paraId="315B0BFC" w14:textId="77777777" w:rsidR="00A24C73" w:rsidRDefault="00A2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7C4"/>
    <w:multiLevelType w:val="multilevel"/>
    <w:tmpl w:val="F38CD8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1ACD5DAC"/>
    <w:multiLevelType w:val="hybridMultilevel"/>
    <w:tmpl w:val="414E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062"/>
    <w:multiLevelType w:val="hybridMultilevel"/>
    <w:tmpl w:val="7CD8DE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B335234"/>
    <w:multiLevelType w:val="hybridMultilevel"/>
    <w:tmpl w:val="B77ED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D3B28"/>
    <w:multiLevelType w:val="hybridMultilevel"/>
    <w:tmpl w:val="816ECD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BD531B"/>
    <w:multiLevelType w:val="hybridMultilevel"/>
    <w:tmpl w:val="233C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9357D"/>
    <w:multiLevelType w:val="hybridMultilevel"/>
    <w:tmpl w:val="F38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A745D6"/>
    <w:multiLevelType w:val="multilevel"/>
    <w:tmpl w:val="7CD8DE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263FCD"/>
    <w:multiLevelType w:val="hybridMultilevel"/>
    <w:tmpl w:val="59EC1D10"/>
    <w:lvl w:ilvl="0" w:tplc="884A0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D2459A"/>
    <w:multiLevelType w:val="hybridMultilevel"/>
    <w:tmpl w:val="D46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58012225">
    <w:abstractNumId w:val="1"/>
  </w:num>
  <w:num w:numId="2" w16cid:durableId="1756587038">
    <w:abstractNumId w:val="4"/>
  </w:num>
  <w:num w:numId="3" w16cid:durableId="172039897">
    <w:abstractNumId w:val="7"/>
  </w:num>
  <w:num w:numId="4" w16cid:durableId="1906914120">
    <w:abstractNumId w:val="2"/>
  </w:num>
  <w:num w:numId="5" w16cid:durableId="1488551521">
    <w:abstractNumId w:val="5"/>
  </w:num>
  <w:num w:numId="6" w16cid:durableId="1504591986">
    <w:abstractNumId w:val="8"/>
  </w:num>
  <w:num w:numId="7" w16cid:durableId="1161191247">
    <w:abstractNumId w:val="0"/>
  </w:num>
  <w:num w:numId="8" w16cid:durableId="1943995897">
    <w:abstractNumId w:val="6"/>
  </w:num>
  <w:num w:numId="9" w16cid:durableId="1380740040">
    <w:abstractNumId w:val="3"/>
  </w:num>
  <w:num w:numId="10" w16cid:durableId="1722049496">
    <w:abstractNumId w:val="10"/>
  </w:num>
  <w:num w:numId="11" w16cid:durableId="1009522633">
    <w:abstractNumId w:val="9"/>
  </w:num>
  <w:num w:numId="12" w16cid:durableId="1522207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40C03"/>
    <w:rsid w:val="00062264"/>
    <w:rsid w:val="00066E64"/>
    <w:rsid w:val="00070D14"/>
    <w:rsid w:val="000A159A"/>
    <w:rsid w:val="000D0655"/>
    <w:rsid w:val="000F1F74"/>
    <w:rsid w:val="000F75C2"/>
    <w:rsid w:val="00104FB0"/>
    <w:rsid w:val="00106413"/>
    <w:rsid w:val="00133AB2"/>
    <w:rsid w:val="00135898"/>
    <w:rsid w:val="001517F5"/>
    <w:rsid w:val="00196073"/>
    <w:rsid w:val="001B4DCB"/>
    <w:rsid w:val="001C4B89"/>
    <w:rsid w:val="001D2D1D"/>
    <w:rsid w:val="002020E3"/>
    <w:rsid w:val="002100FC"/>
    <w:rsid w:val="00265B6E"/>
    <w:rsid w:val="00282DA2"/>
    <w:rsid w:val="00283E19"/>
    <w:rsid w:val="002B4982"/>
    <w:rsid w:val="002C12A8"/>
    <w:rsid w:val="002F5396"/>
    <w:rsid w:val="002F6F0B"/>
    <w:rsid w:val="00314429"/>
    <w:rsid w:val="00350C17"/>
    <w:rsid w:val="00351F9C"/>
    <w:rsid w:val="00353FA0"/>
    <w:rsid w:val="0039286B"/>
    <w:rsid w:val="003A06BF"/>
    <w:rsid w:val="003C2672"/>
    <w:rsid w:val="00403554"/>
    <w:rsid w:val="00404D06"/>
    <w:rsid w:val="00412503"/>
    <w:rsid w:val="00412DFC"/>
    <w:rsid w:val="004265B5"/>
    <w:rsid w:val="00433CE5"/>
    <w:rsid w:val="00473D13"/>
    <w:rsid w:val="00486007"/>
    <w:rsid w:val="00490F47"/>
    <w:rsid w:val="00493F58"/>
    <w:rsid w:val="00550B99"/>
    <w:rsid w:val="005600E0"/>
    <w:rsid w:val="005712D1"/>
    <w:rsid w:val="00577A17"/>
    <w:rsid w:val="005A6A95"/>
    <w:rsid w:val="005D0C36"/>
    <w:rsid w:val="005E69C2"/>
    <w:rsid w:val="006546AE"/>
    <w:rsid w:val="006555A1"/>
    <w:rsid w:val="006559AC"/>
    <w:rsid w:val="00683952"/>
    <w:rsid w:val="0069502F"/>
    <w:rsid w:val="006B7A00"/>
    <w:rsid w:val="006D1A63"/>
    <w:rsid w:val="006D6BF1"/>
    <w:rsid w:val="0072691C"/>
    <w:rsid w:val="007339C2"/>
    <w:rsid w:val="00747C27"/>
    <w:rsid w:val="0076395E"/>
    <w:rsid w:val="007A0B27"/>
    <w:rsid w:val="007C442A"/>
    <w:rsid w:val="007D4AED"/>
    <w:rsid w:val="007E1223"/>
    <w:rsid w:val="007F5811"/>
    <w:rsid w:val="00801501"/>
    <w:rsid w:val="00803A26"/>
    <w:rsid w:val="008162F4"/>
    <w:rsid w:val="00823120"/>
    <w:rsid w:val="00836A38"/>
    <w:rsid w:val="008370A7"/>
    <w:rsid w:val="00893F50"/>
    <w:rsid w:val="008A2298"/>
    <w:rsid w:val="008A75BD"/>
    <w:rsid w:val="008E38CE"/>
    <w:rsid w:val="00900ED6"/>
    <w:rsid w:val="00901FC1"/>
    <w:rsid w:val="009030F4"/>
    <w:rsid w:val="00903583"/>
    <w:rsid w:val="00927558"/>
    <w:rsid w:val="00940371"/>
    <w:rsid w:val="00960768"/>
    <w:rsid w:val="0096668B"/>
    <w:rsid w:val="00987C56"/>
    <w:rsid w:val="009D6B96"/>
    <w:rsid w:val="009F4689"/>
    <w:rsid w:val="00A0278D"/>
    <w:rsid w:val="00A041DE"/>
    <w:rsid w:val="00A24C73"/>
    <w:rsid w:val="00A41F00"/>
    <w:rsid w:val="00A56966"/>
    <w:rsid w:val="00A80886"/>
    <w:rsid w:val="00A96218"/>
    <w:rsid w:val="00AA7505"/>
    <w:rsid w:val="00AB481D"/>
    <w:rsid w:val="00AC684F"/>
    <w:rsid w:val="00AD4D08"/>
    <w:rsid w:val="00AD7476"/>
    <w:rsid w:val="00AD7D79"/>
    <w:rsid w:val="00B254B3"/>
    <w:rsid w:val="00B7332C"/>
    <w:rsid w:val="00B76981"/>
    <w:rsid w:val="00BE40C8"/>
    <w:rsid w:val="00BE6099"/>
    <w:rsid w:val="00C25FE1"/>
    <w:rsid w:val="00C50F5D"/>
    <w:rsid w:val="00C62A25"/>
    <w:rsid w:val="00C64BA4"/>
    <w:rsid w:val="00C65B52"/>
    <w:rsid w:val="00C66538"/>
    <w:rsid w:val="00C703D5"/>
    <w:rsid w:val="00C91D5F"/>
    <w:rsid w:val="00CA002C"/>
    <w:rsid w:val="00CA1EAB"/>
    <w:rsid w:val="00CA536B"/>
    <w:rsid w:val="00CC2F9C"/>
    <w:rsid w:val="00CD1D8D"/>
    <w:rsid w:val="00CD6BAA"/>
    <w:rsid w:val="00CF6819"/>
    <w:rsid w:val="00D011B6"/>
    <w:rsid w:val="00D406A0"/>
    <w:rsid w:val="00D4141A"/>
    <w:rsid w:val="00D432C9"/>
    <w:rsid w:val="00D55C95"/>
    <w:rsid w:val="00DC054F"/>
    <w:rsid w:val="00DC3130"/>
    <w:rsid w:val="00DD55B6"/>
    <w:rsid w:val="00DD757E"/>
    <w:rsid w:val="00DF07AB"/>
    <w:rsid w:val="00DF4AC7"/>
    <w:rsid w:val="00E0012A"/>
    <w:rsid w:val="00E06D81"/>
    <w:rsid w:val="00E24044"/>
    <w:rsid w:val="00E633D8"/>
    <w:rsid w:val="00E811E5"/>
    <w:rsid w:val="00ED59A5"/>
    <w:rsid w:val="00ED7A12"/>
    <w:rsid w:val="00EE6E61"/>
    <w:rsid w:val="00F2640C"/>
    <w:rsid w:val="00F26DC0"/>
    <w:rsid w:val="00F406A1"/>
    <w:rsid w:val="00F7490C"/>
    <w:rsid w:val="00F836F0"/>
    <w:rsid w:val="00FA77BF"/>
    <w:rsid w:val="00FB4FA6"/>
    <w:rsid w:val="00FD44E4"/>
    <w:rsid w:val="00FD475A"/>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A95478"/>
  <w15:docId w15:val="{944B5929-BF7A-40D8-98AD-E08B4EAB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paragraph" w:styleId="Heading2">
    <w:name w:val="heading 2"/>
    <w:basedOn w:val="Normal"/>
    <w:next w:val="Normal"/>
    <w:link w:val="Heading2Char"/>
    <w:semiHidden/>
    <w:unhideWhenUsed/>
    <w:qFormat/>
    <w:rsid w:val="0013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5712D1"/>
    <w:rPr>
      <w:sz w:val="24"/>
      <w:szCs w:val="24"/>
    </w:rPr>
  </w:style>
  <w:style w:type="paragraph" w:customStyle="1" w:styleId="StyleNumberlistLeft0Hanging1">
    <w:name w:val="Style Number list + Left:  0&quot; Hanging:  1&quot;"/>
    <w:basedOn w:val="Normal"/>
    <w:rsid w:val="00ED7A12"/>
    <w:pPr>
      <w:tabs>
        <w:tab w:val="left" w:pos="720"/>
        <w:tab w:val="left" w:pos="1440"/>
      </w:tabs>
      <w:ind w:left="1440" w:hanging="1440"/>
    </w:pPr>
    <w:rPr>
      <w:rFonts w:cs="Times New Roman"/>
      <w:spacing w:val="0"/>
      <w:sz w:val="22"/>
    </w:rPr>
  </w:style>
  <w:style w:type="paragraph" w:customStyle="1" w:styleId="ParagraphText">
    <w:name w:val="Paragraph Text"/>
    <w:basedOn w:val="Normal"/>
    <w:link w:val="ParagraphTextChar"/>
    <w:rsid w:val="00ED7A12"/>
    <w:pPr>
      <w:tabs>
        <w:tab w:val="left" w:pos="720"/>
        <w:tab w:val="left" w:pos="1440"/>
      </w:tabs>
      <w:spacing w:after="120"/>
      <w:ind w:left="720" w:hanging="720"/>
    </w:pPr>
    <w:rPr>
      <w:sz w:val="22"/>
      <w:szCs w:val="22"/>
    </w:rPr>
  </w:style>
  <w:style w:type="character" w:customStyle="1" w:styleId="ParagraphTextChar">
    <w:name w:val="Paragraph Text Char"/>
    <w:link w:val="ParagraphText"/>
    <w:rsid w:val="00ED7A12"/>
    <w:rPr>
      <w:rFonts w:ascii="Arial" w:hAnsi="Arial" w:cs="Arial"/>
      <w:spacing w:val="-5"/>
      <w:sz w:val="22"/>
      <w:szCs w:val="22"/>
      <w:lang w:val="en-US" w:eastAsia="en-US" w:bidi="ar-SA"/>
    </w:rPr>
  </w:style>
  <w:style w:type="paragraph" w:customStyle="1" w:styleId="ParagraphHeading">
    <w:name w:val="Paragraph Heading"/>
    <w:basedOn w:val="StyleNumberlistLeft0Hanging1"/>
    <w:rsid w:val="00ED7A12"/>
    <w:pPr>
      <w:spacing w:before="120" w:after="120"/>
      <w:ind w:left="720" w:hanging="720"/>
    </w:pPr>
    <w:rPr>
      <w:b/>
      <w:bCs/>
    </w:rPr>
  </w:style>
  <w:style w:type="paragraph" w:customStyle="1" w:styleId="ParagrphHeadingText">
    <w:name w:val="Paragrph Heading Text"/>
    <w:basedOn w:val="StyleNumberlistLeft0Hanging1"/>
    <w:rsid w:val="00ED7A12"/>
    <w:pPr>
      <w:tabs>
        <w:tab w:val="clear" w:pos="720"/>
        <w:tab w:val="clear" w:pos="1440"/>
      </w:tabs>
      <w:ind w:left="720" w:hanging="720"/>
    </w:pPr>
  </w:style>
  <w:style w:type="paragraph" w:customStyle="1" w:styleId="normalparagraph">
    <w:name w:val="normal paragraph"/>
    <w:basedOn w:val="ParagraphText"/>
    <w:rsid w:val="00ED7A12"/>
    <w:pPr>
      <w:ind w:left="0" w:firstLine="0"/>
    </w:pPr>
    <w:rPr>
      <w:rFonts w:cs="Times New Roman"/>
      <w:szCs w:val="20"/>
    </w:rPr>
  </w:style>
  <w:style w:type="paragraph" w:customStyle="1" w:styleId="ZoneSymbol">
    <w:name w:val="Zone Symbol"/>
    <w:basedOn w:val="normalparagraph"/>
    <w:rsid w:val="00ED7A12"/>
    <w:pPr>
      <w:tabs>
        <w:tab w:val="clear" w:pos="720"/>
        <w:tab w:val="clear" w:pos="1440"/>
        <w:tab w:val="left" w:leader="dot" w:pos="2880"/>
      </w:tabs>
      <w:ind w:left="2880" w:hanging="2880"/>
    </w:pPr>
  </w:style>
  <w:style w:type="paragraph" w:styleId="BalloonText">
    <w:name w:val="Balloon Text"/>
    <w:basedOn w:val="Normal"/>
    <w:semiHidden/>
    <w:rsid w:val="001D2D1D"/>
    <w:rPr>
      <w:rFonts w:ascii="Tahoma" w:hAnsi="Tahoma" w:cs="Tahoma"/>
      <w:sz w:val="16"/>
      <w:szCs w:val="16"/>
    </w:rPr>
  </w:style>
  <w:style w:type="character" w:styleId="Hyperlink">
    <w:name w:val="Hyperlink"/>
    <w:basedOn w:val="DefaultParagraphFont"/>
    <w:unhideWhenUsed/>
    <w:rsid w:val="00133AB2"/>
    <w:rPr>
      <w:color w:val="0000FF"/>
      <w:u w:val="single"/>
    </w:rPr>
  </w:style>
  <w:style w:type="character" w:styleId="FollowedHyperlink">
    <w:name w:val="FollowedHyperlink"/>
    <w:basedOn w:val="DefaultParagraphFont"/>
    <w:rsid w:val="00133AB2"/>
    <w:rPr>
      <w:color w:val="800080" w:themeColor="followedHyperlink"/>
      <w:u w:val="single"/>
    </w:rPr>
  </w:style>
  <w:style w:type="character" w:customStyle="1" w:styleId="Heading2Char">
    <w:name w:val="Heading 2 Char"/>
    <w:basedOn w:val="DefaultParagraphFont"/>
    <w:link w:val="Heading2"/>
    <w:semiHidden/>
    <w:rsid w:val="00133AB2"/>
    <w:rPr>
      <w:rFonts w:asciiTheme="majorHAnsi" w:eastAsiaTheme="majorEastAsia" w:hAnsiTheme="majorHAnsi" w:cstheme="majorBidi"/>
      <w:b/>
      <w:bCs/>
      <w:color w:val="4F81BD" w:themeColor="accent1"/>
      <w:spacing w:val="-5"/>
      <w:sz w:val="26"/>
      <w:szCs w:val="26"/>
    </w:rPr>
  </w:style>
  <w:style w:type="character" w:customStyle="1" w:styleId="FooterChar">
    <w:name w:val="Footer Char"/>
    <w:basedOn w:val="DefaultParagraphFont"/>
    <w:link w:val="Footer"/>
    <w:uiPriority w:val="99"/>
    <w:rsid w:val="007D4AED"/>
    <w:rPr>
      <w:rFonts w:ascii="Arial" w:hAnsi="Arial" w:cs="Arial"/>
      <w:spacing w:val="-5"/>
    </w:rPr>
  </w:style>
  <w:style w:type="character" w:styleId="CommentReference">
    <w:name w:val="annotation reference"/>
    <w:basedOn w:val="DefaultParagraphFont"/>
    <w:rsid w:val="007339C2"/>
    <w:rPr>
      <w:sz w:val="16"/>
      <w:szCs w:val="16"/>
    </w:rPr>
  </w:style>
  <w:style w:type="paragraph" w:styleId="CommentText">
    <w:name w:val="annotation text"/>
    <w:basedOn w:val="Normal"/>
    <w:link w:val="CommentTextChar"/>
    <w:rsid w:val="007339C2"/>
  </w:style>
  <w:style w:type="character" w:customStyle="1" w:styleId="CommentTextChar">
    <w:name w:val="Comment Text Char"/>
    <w:basedOn w:val="DefaultParagraphFont"/>
    <w:link w:val="CommentText"/>
    <w:rsid w:val="007339C2"/>
    <w:rPr>
      <w:rFonts w:ascii="Arial" w:hAnsi="Arial" w:cs="Arial"/>
      <w:spacing w:val="-5"/>
    </w:rPr>
  </w:style>
  <w:style w:type="paragraph" w:styleId="CommentSubject">
    <w:name w:val="annotation subject"/>
    <w:basedOn w:val="CommentText"/>
    <w:next w:val="CommentText"/>
    <w:link w:val="CommentSubjectChar"/>
    <w:rsid w:val="007339C2"/>
    <w:rPr>
      <w:b/>
      <w:bCs/>
    </w:rPr>
  </w:style>
  <w:style w:type="character" w:customStyle="1" w:styleId="CommentSubjectChar">
    <w:name w:val="Comment Subject Char"/>
    <w:basedOn w:val="CommentTextChar"/>
    <w:link w:val="CommentSubject"/>
    <w:rsid w:val="007339C2"/>
    <w:rPr>
      <w:rFonts w:ascii="Arial" w:hAnsi="Arial" w:cs="Arial"/>
      <w:b/>
      <w:bCs/>
      <w:spacing w:val="-5"/>
    </w:rPr>
  </w:style>
  <w:style w:type="character" w:styleId="UnresolvedMention">
    <w:name w:val="Unresolved Mention"/>
    <w:basedOn w:val="DefaultParagraphFont"/>
    <w:uiPriority w:val="99"/>
    <w:semiHidden/>
    <w:unhideWhenUsed/>
    <w:rsid w:val="0074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2333">
      <w:bodyDiv w:val="1"/>
      <w:marLeft w:val="0"/>
      <w:marRight w:val="0"/>
      <w:marTop w:val="0"/>
      <w:marBottom w:val="0"/>
      <w:divBdr>
        <w:top w:val="none" w:sz="0" w:space="0" w:color="auto"/>
        <w:left w:val="none" w:sz="0" w:space="0" w:color="auto"/>
        <w:bottom w:val="none" w:sz="0" w:space="0" w:color="auto"/>
        <w:right w:val="none" w:sz="0" w:space="0" w:color="auto"/>
      </w:divBdr>
      <w:divsChild>
        <w:div w:id="1913929099">
          <w:marLeft w:val="0"/>
          <w:marRight w:val="0"/>
          <w:marTop w:val="0"/>
          <w:marBottom w:val="0"/>
          <w:divBdr>
            <w:top w:val="none" w:sz="0" w:space="0" w:color="auto"/>
            <w:left w:val="none" w:sz="0" w:space="0" w:color="auto"/>
            <w:bottom w:val="none" w:sz="0" w:space="0" w:color="auto"/>
            <w:right w:val="none" w:sz="0" w:space="0" w:color="auto"/>
          </w:divBdr>
        </w:div>
      </w:divsChild>
    </w:div>
    <w:div w:id="156135985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
      </w:divsChild>
    </w:div>
    <w:div w:id="17896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ky.gov/SiteCollectionDocuments/Open%20Burning%20Fact%20Sheet.pdf" TargetMode="External"/><Relationship Id="rId3" Type="http://schemas.openxmlformats.org/officeDocument/2006/relationships/settings" Target="settings.xml"/><Relationship Id="rId7" Type="http://schemas.openxmlformats.org/officeDocument/2006/relationships/hyperlink" Target="https://apps.legislature.ky.gov/law/kar/titles/401/052/0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3</cp:revision>
  <cp:lastPrinted>2012-12-02T00:52:00Z</cp:lastPrinted>
  <dcterms:created xsi:type="dcterms:W3CDTF">2018-04-09T12:43:00Z</dcterms:created>
  <dcterms:modified xsi:type="dcterms:W3CDTF">2023-01-31T23:56:00Z</dcterms:modified>
</cp:coreProperties>
</file>