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86B3" w14:textId="77777777" w:rsidR="00EE4754" w:rsidRDefault="00EE4754" w:rsidP="00501DCE">
      <w:pPr>
        <w:rPr>
          <w:b/>
          <w:sz w:val="28"/>
        </w:rPr>
      </w:pPr>
      <w:r>
        <w:rPr>
          <w:b/>
          <w:sz w:val="28"/>
        </w:rPr>
        <w:t>60</w:t>
      </w:r>
      <w:r w:rsidR="00EC0460">
        <w:rPr>
          <w:b/>
          <w:sz w:val="28"/>
        </w:rPr>
        <w:t>7</w:t>
      </w:r>
      <w:r>
        <w:rPr>
          <w:b/>
          <w:sz w:val="28"/>
        </w:rPr>
        <w:t xml:space="preserve"> – Alternates</w:t>
      </w:r>
      <w:r w:rsidR="005C7FBF">
        <w:rPr>
          <w:b/>
          <w:sz w:val="28"/>
        </w:rPr>
        <w:t xml:space="preserve"> </w:t>
      </w:r>
      <w:r>
        <w:rPr>
          <w:b/>
          <w:sz w:val="28"/>
        </w:rPr>
        <w:t>/</w:t>
      </w:r>
      <w:r w:rsidR="005C7FBF">
        <w:rPr>
          <w:b/>
          <w:sz w:val="28"/>
        </w:rPr>
        <w:t xml:space="preserve"> </w:t>
      </w:r>
      <w:r>
        <w:rPr>
          <w:b/>
          <w:sz w:val="28"/>
        </w:rPr>
        <w:t>Allowances</w:t>
      </w:r>
      <w:r w:rsidR="005C7FBF">
        <w:rPr>
          <w:b/>
          <w:sz w:val="28"/>
        </w:rPr>
        <w:t xml:space="preserve"> </w:t>
      </w:r>
      <w:r>
        <w:rPr>
          <w:b/>
          <w:sz w:val="28"/>
        </w:rPr>
        <w:t>/</w:t>
      </w:r>
      <w:r w:rsidR="005C7FBF">
        <w:rPr>
          <w:b/>
          <w:sz w:val="28"/>
        </w:rPr>
        <w:t xml:space="preserve"> </w:t>
      </w:r>
      <w:r>
        <w:rPr>
          <w:b/>
          <w:sz w:val="28"/>
        </w:rPr>
        <w:t>Unit Prices</w:t>
      </w:r>
    </w:p>
    <w:p w14:paraId="6268668E" w14:textId="77777777" w:rsidR="00A44B71" w:rsidRDefault="00A44B71" w:rsidP="00501DCE">
      <w:pPr>
        <w:rPr>
          <w:b/>
          <w:sz w:val="24"/>
        </w:rPr>
      </w:pPr>
    </w:p>
    <w:p w14:paraId="5A333438" w14:textId="77777777" w:rsidR="00763408" w:rsidRDefault="00763408" w:rsidP="00501DCE">
      <w:pPr>
        <w:rPr>
          <w:b/>
          <w:sz w:val="24"/>
        </w:rPr>
      </w:pPr>
    </w:p>
    <w:p w14:paraId="796731FD" w14:textId="77777777" w:rsidR="00EE4754" w:rsidRDefault="00742CD6" w:rsidP="00501DCE">
      <w:pPr>
        <w:pStyle w:val="ParagraphTitle"/>
        <w:spacing w:before="0" w:after="0"/>
        <w:ind w:left="360" w:hanging="360"/>
        <w:rPr>
          <w:rFonts w:ascii="Arial" w:hAnsi="Arial"/>
          <w:b w:val="0"/>
        </w:rPr>
      </w:pPr>
      <w:r w:rsidRPr="007E776E">
        <w:rPr>
          <w:rFonts w:ascii="Arial" w:hAnsi="Arial" w:cs="Arial"/>
        </w:rPr>
        <w:t xml:space="preserve">607.1 </w:t>
      </w:r>
      <w:r w:rsidR="00EE4754" w:rsidRPr="007E776E">
        <w:rPr>
          <w:rFonts w:ascii="Arial" w:hAnsi="Arial" w:cs="Arial"/>
        </w:rPr>
        <w:t>Alternates:</w:t>
      </w:r>
      <w:r w:rsidR="00EE4754">
        <w:t xml:space="preserve">  </w:t>
      </w:r>
      <w:r w:rsidR="00EE4754">
        <w:rPr>
          <w:rFonts w:ascii="Arial" w:hAnsi="Arial"/>
          <w:b w:val="0"/>
        </w:rPr>
        <w:t xml:space="preserve">Portions of the Work may be defined in the contract documents to allow Work to be added to the base bid. Alternate bids shall not be allowed unless approved by the Project Manager.  </w:t>
      </w:r>
    </w:p>
    <w:p w14:paraId="06F5BB76" w14:textId="1CD06F20" w:rsidR="00EE4754" w:rsidRDefault="00742CD6" w:rsidP="00501DCE">
      <w:pPr>
        <w:spacing w:before="120"/>
        <w:ind w:left="360" w:hanging="360"/>
        <w:contextualSpacing/>
        <w:rPr>
          <w:sz w:val="22"/>
        </w:rPr>
      </w:pPr>
      <w:r>
        <w:rPr>
          <w:b/>
          <w:snapToGrid w:val="0"/>
          <w:sz w:val="22"/>
        </w:rPr>
        <w:t>607</w:t>
      </w:r>
      <w:r w:rsidRPr="007E776E">
        <w:rPr>
          <w:b/>
          <w:snapToGrid w:val="0"/>
          <w:sz w:val="22"/>
          <w:szCs w:val="22"/>
        </w:rPr>
        <w:t xml:space="preserve">.2 </w:t>
      </w:r>
      <w:r w:rsidR="00EE4754" w:rsidRPr="007E776E">
        <w:rPr>
          <w:b/>
          <w:snapToGrid w:val="0"/>
          <w:sz w:val="22"/>
          <w:szCs w:val="22"/>
        </w:rPr>
        <w:t>Allowances:</w:t>
      </w:r>
      <w:r w:rsidR="00EE4754" w:rsidRPr="007E776E">
        <w:rPr>
          <w:b/>
          <w:snapToGrid w:val="0"/>
          <w:sz w:val="24"/>
        </w:rPr>
        <w:t xml:space="preserve"> </w:t>
      </w:r>
      <w:r w:rsidR="00EE4754" w:rsidRPr="007E776E">
        <w:rPr>
          <w:snapToGrid w:val="0"/>
          <w:sz w:val="24"/>
        </w:rPr>
        <w:t xml:space="preserve"> </w:t>
      </w:r>
      <w:r w:rsidR="00EE4754">
        <w:rPr>
          <w:snapToGrid w:val="0"/>
          <w:sz w:val="22"/>
        </w:rPr>
        <w:t>C</w:t>
      </w:r>
      <w:r w:rsidR="00EE4754">
        <w:rPr>
          <w:sz w:val="22"/>
        </w:rPr>
        <w:t xml:space="preserve">ertain items may be specified by the use of allowances when it is necessary to defer selection or quantity of actual materials and equipment to a later date when additional information is available for evaluation. Use of allowances shall be </w:t>
      </w:r>
      <w:r w:rsidR="00C3649A">
        <w:rPr>
          <w:sz w:val="22"/>
        </w:rPr>
        <w:t>minimized,</w:t>
      </w:r>
      <w:r w:rsidR="00EE4754">
        <w:rPr>
          <w:sz w:val="22"/>
        </w:rPr>
        <w:t xml:space="preserve"> and all allowances shall be reviewed with and approved by the Project Manager.  Types of allowances may include the following:</w:t>
      </w:r>
    </w:p>
    <w:p w14:paraId="1C255DC9" w14:textId="77777777" w:rsidR="00EE4754" w:rsidRDefault="00EE4754" w:rsidP="00501DCE">
      <w:pPr>
        <w:pStyle w:val="CMT"/>
        <w:numPr>
          <w:ilvl w:val="0"/>
          <w:numId w:val="5"/>
        </w:numPr>
        <w:tabs>
          <w:tab w:val="left" w:pos="360"/>
          <w:tab w:val="left" w:pos="720"/>
        </w:tabs>
        <w:spacing w:before="120"/>
        <w:ind w:left="360"/>
        <w:contextualSpacing/>
        <w:jc w:val="left"/>
        <w:rPr>
          <w:rFonts w:ascii="Arial" w:hAnsi="Arial"/>
        </w:rPr>
      </w:pPr>
      <w:r>
        <w:rPr>
          <w:rFonts w:ascii="Arial" w:hAnsi="Arial"/>
        </w:rPr>
        <w:t>Adjust list below to suit Project.</w:t>
      </w:r>
    </w:p>
    <w:p w14:paraId="608B992C" w14:textId="77777777" w:rsidR="00EE4754" w:rsidRDefault="00EE4754" w:rsidP="00501DCE">
      <w:pPr>
        <w:pStyle w:val="PR2"/>
        <w:numPr>
          <w:ilvl w:val="0"/>
          <w:numId w:val="5"/>
        </w:numPr>
        <w:tabs>
          <w:tab w:val="clear" w:pos="1440"/>
          <w:tab w:val="left" w:pos="720"/>
          <w:tab w:val="left" w:pos="1080"/>
        </w:tabs>
        <w:spacing w:before="120"/>
        <w:ind w:firstLine="0"/>
        <w:contextualSpacing/>
        <w:jc w:val="left"/>
        <w:rPr>
          <w:rFonts w:ascii="Arial" w:hAnsi="Arial"/>
        </w:rPr>
      </w:pPr>
      <w:r>
        <w:rPr>
          <w:rFonts w:ascii="Arial" w:hAnsi="Arial"/>
        </w:rPr>
        <w:t>Lump-sum allowances.</w:t>
      </w:r>
    </w:p>
    <w:p w14:paraId="66800CD1" w14:textId="77777777" w:rsidR="00EE4754" w:rsidRDefault="00EE4754" w:rsidP="00501DCE">
      <w:pPr>
        <w:pStyle w:val="PR2"/>
        <w:numPr>
          <w:ilvl w:val="0"/>
          <w:numId w:val="5"/>
        </w:numPr>
        <w:tabs>
          <w:tab w:val="clear" w:pos="1440"/>
          <w:tab w:val="left" w:pos="720"/>
          <w:tab w:val="left" w:pos="1080"/>
        </w:tabs>
        <w:ind w:firstLine="0"/>
        <w:jc w:val="left"/>
        <w:rPr>
          <w:rFonts w:ascii="Arial" w:hAnsi="Arial"/>
        </w:rPr>
      </w:pPr>
      <w:r>
        <w:rPr>
          <w:rFonts w:ascii="Arial" w:hAnsi="Arial"/>
        </w:rPr>
        <w:t>Unit-cost allowances.</w:t>
      </w:r>
    </w:p>
    <w:p w14:paraId="597893FA" w14:textId="77777777" w:rsidR="00EE4754" w:rsidRDefault="00EE4754" w:rsidP="00501DCE">
      <w:pPr>
        <w:pStyle w:val="PR2"/>
        <w:numPr>
          <w:ilvl w:val="0"/>
          <w:numId w:val="5"/>
        </w:numPr>
        <w:tabs>
          <w:tab w:val="clear" w:pos="1440"/>
          <w:tab w:val="left" w:pos="720"/>
          <w:tab w:val="left" w:pos="1080"/>
        </w:tabs>
        <w:ind w:firstLine="0"/>
        <w:jc w:val="left"/>
        <w:rPr>
          <w:rFonts w:ascii="Arial" w:hAnsi="Arial"/>
        </w:rPr>
      </w:pPr>
      <w:r>
        <w:rPr>
          <w:rFonts w:ascii="Arial" w:hAnsi="Arial"/>
        </w:rPr>
        <w:t>Quantity allowances.</w:t>
      </w:r>
    </w:p>
    <w:p w14:paraId="01D1C6CD" w14:textId="77777777" w:rsidR="00EE4754" w:rsidRDefault="00742CD6" w:rsidP="00501DCE">
      <w:pPr>
        <w:spacing w:before="120"/>
        <w:ind w:left="360" w:hanging="360"/>
        <w:rPr>
          <w:sz w:val="22"/>
        </w:rPr>
      </w:pPr>
      <w:r>
        <w:rPr>
          <w:b/>
          <w:snapToGrid w:val="0"/>
          <w:sz w:val="22"/>
        </w:rPr>
        <w:t xml:space="preserve">607.3 </w:t>
      </w:r>
      <w:r w:rsidR="00EE4754">
        <w:rPr>
          <w:b/>
          <w:snapToGrid w:val="0"/>
          <w:sz w:val="22"/>
        </w:rPr>
        <w:t xml:space="preserve">Unit Prices:  </w:t>
      </w:r>
      <w:r w:rsidR="00EE4754">
        <w:rPr>
          <w:sz w:val="22"/>
        </w:rPr>
        <w:t>Unit prices may be requested as part of the bid form when it is necessary to establish a bid price per unit of measurement for materials or services</w:t>
      </w:r>
      <w:r w:rsidR="00CB38FD">
        <w:rPr>
          <w:sz w:val="22"/>
        </w:rPr>
        <w:t xml:space="preserve">. These services </w:t>
      </w:r>
      <w:r w:rsidR="00041EB6">
        <w:rPr>
          <w:sz w:val="22"/>
        </w:rPr>
        <w:t>are</w:t>
      </w:r>
      <w:r w:rsidR="00EE4754">
        <w:rPr>
          <w:sz w:val="22"/>
        </w:rPr>
        <w:t xml:space="preserve"> </w:t>
      </w:r>
      <w:r w:rsidR="00CB38FD">
        <w:rPr>
          <w:sz w:val="22"/>
        </w:rPr>
        <w:t xml:space="preserve">to be </w:t>
      </w:r>
      <w:r w:rsidR="00EE4754">
        <w:rPr>
          <w:sz w:val="22"/>
        </w:rPr>
        <w:t>added or deducted from the Contract Sum by appropriate modification</w:t>
      </w:r>
      <w:r w:rsidR="00214041">
        <w:rPr>
          <w:sz w:val="22"/>
        </w:rPr>
        <w:t xml:space="preserve">, </w:t>
      </w:r>
      <w:r w:rsidR="00EE4754">
        <w:rPr>
          <w:sz w:val="22"/>
        </w:rPr>
        <w:t>if estimated quantities of Work required by the Contract Documents are increased or decreased.</w:t>
      </w:r>
    </w:p>
    <w:p w14:paraId="67C445F1" w14:textId="77777777" w:rsidR="00EE4754" w:rsidRDefault="00EE4754" w:rsidP="00501DCE">
      <w:pPr>
        <w:pStyle w:val="CMT"/>
        <w:spacing w:before="120"/>
        <w:ind w:left="720" w:firstLine="720"/>
        <w:jc w:val="left"/>
        <w:rPr>
          <w:rFonts w:ascii="Arial" w:hAnsi="Arial"/>
        </w:rPr>
      </w:pPr>
      <w:r>
        <w:rPr>
          <w:rFonts w:ascii="Arial" w:hAnsi="Arial"/>
        </w:rPr>
        <w:t>Retain paragraph below unless the Supplementary Conditions include similar requirements.  EJCDC Document 1910-8 stipulates that unit prices include overhead and profit; AIA Document A201 does not.</w:t>
      </w:r>
    </w:p>
    <w:p w14:paraId="6FBC137B" w14:textId="77777777" w:rsidR="00EE4754" w:rsidRDefault="00EE4754" w:rsidP="00501DCE">
      <w:pPr>
        <w:pStyle w:val="PR1"/>
        <w:numPr>
          <w:ilvl w:val="0"/>
          <w:numId w:val="0"/>
        </w:numPr>
        <w:spacing w:before="120"/>
        <w:ind w:left="360"/>
        <w:jc w:val="left"/>
        <w:rPr>
          <w:rFonts w:ascii="Arial" w:hAnsi="Arial"/>
        </w:rPr>
      </w:pPr>
      <w:r>
        <w:rPr>
          <w:rFonts w:ascii="Arial" w:hAnsi="Arial"/>
          <w:snapToGrid w:val="0"/>
        </w:rPr>
        <w:t>Unit Prices shall include a brief description of the unit price item and an indication of the unit for which a price is to be provided. The number of unit prices sh</w:t>
      </w:r>
      <w:r w:rsidR="002D6867">
        <w:rPr>
          <w:rFonts w:ascii="Arial" w:hAnsi="Arial"/>
          <w:snapToGrid w:val="0"/>
        </w:rPr>
        <w:t xml:space="preserve">ould </w:t>
      </w:r>
      <w:r>
        <w:rPr>
          <w:rFonts w:ascii="Arial" w:hAnsi="Arial"/>
          <w:snapToGrid w:val="0"/>
        </w:rPr>
        <w:t xml:space="preserve">be limited and include only those unit prices that are important to the </w:t>
      </w:r>
      <w:r w:rsidR="00041EB6">
        <w:rPr>
          <w:rFonts w:ascii="Arial" w:hAnsi="Arial"/>
          <w:snapToGrid w:val="0"/>
        </w:rPr>
        <w:t>Project</w:t>
      </w:r>
      <w:r>
        <w:rPr>
          <w:rFonts w:ascii="Arial" w:hAnsi="Arial"/>
          <w:snapToGrid w:val="0"/>
        </w:rPr>
        <w:t>.</w:t>
      </w:r>
      <w:r>
        <w:rPr>
          <w:rFonts w:ascii="Arial" w:hAnsi="Arial"/>
        </w:rPr>
        <w:t xml:space="preserve"> Unit prices shall include all necessary material, plus cost for delivery, installation, insurance, applicable taxes, overhead, and profit.</w:t>
      </w:r>
    </w:p>
    <w:p w14:paraId="1D4439DD" w14:textId="77777777" w:rsidR="00EE4754" w:rsidRDefault="00EE4754" w:rsidP="00501DCE">
      <w:pPr>
        <w:ind w:left="360" w:hanging="360"/>
        <w:rPr>
          <w:b/>
          <w:snapToGrid w:val="0"/>
          <w:sz w:val="22"/>
        </w:rPr>
      </w:pPr>
    </w:p>
    <w:p w14:paraId="5D6CA794" w14:textId="77777777" w:rsidR="00EE4754" w:rsidRDefault="00EE4754" w:rsidP="00501DCE">
      <w:pPr>
        <w:ind w:left="360" w:hanging="360"/>
        <w:rPr>
          <w:snapToGrid w:val="0"/>
          <w:sz w:val="22"/>
        </w:rPr>
      </w:pPr>
    </w:p>
    <w:p w14:paraId="2C65BFDE" w14:textId="77777777" w:rsidR="00EE4754" w:rsidRDefault="00EE4754" w:rsidP="00501DCE">
      <w:pPr>
        <w:ind w:left="360" w:hanging="360"/>
        <w:rPr>
          <w:snapToGrid w:val="0"/>
          <w:sz w:val="22"/>
        </w:rPr>
      </w:pPr>
    </w:p>
    <w:p w14:paraId="567E7F17" w14:textId="77777777" w:rsidR="00EE4754" w:rsidRDefault="00EE4754" w:rsidP="00501DCE">
      <w:pPr>
        <w:ind w:left="360" w:hanging="360"/>
        <w:rPr>
          <w:b/>
          <w:sz w:val="24"/>
        </w:rPr>
      </w:pPr>
    </w:p>
    <w:sectPr w:rsidR="00EE4754" w:rsidSect="00501DCE">
      <w:footerReference w:type="even" r:id="rId8"/>
      <w:footerReference w:type="default" r:id="rId9"/>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38A8" w14:textId="77777777" w:rsidR="00182324" w:rsidRDefault="00182324">
      <w:r>
        <w:separator/>
      </w:r>
    </w:p>
  </w:endnote>
  <w:endnote w:type="continuationSeparator" w:id="0">
    <w:p w14:paraId="0940C64B" w14:textId="77777777" w:rsidR="00182324" w:rsidRDefault="0018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9CA6" w14:textId="77777777" w:rsidR="00EE4754" w:rsidRDefault="00EE4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C5D14" w14:textId="77777777" w:rsidR="00EE4754" w:rsidRDefault="00EE4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0428" w14:textId="77777777" w:rsidR="00742CD6" w:rsidRDefault="00742CD6" w:rsidP="00B32332">
    <w:pPr>
      <w:pStyle w:val="Footer"/>
      <w:framePr w:w="1345" w:wrap="around" w:vAnchor="text" w:hAnchor="page" w:x="9442" w:y="6"/>
      <w:jc w:val="right"/>
      <w:rPr>
        <w:rStyle w:val="PageNumber"/>
      </w:rPr>
    </w:pPr>
  </w:p>
  <w:p w14:paraId="47E539CA" w14:textId="77777777" w:rsidR="00EE4754" w:rsidRDefault="00B32332" w:rsidP="00B32332">
    <w:pPr>
      <w:pStyle w:val="Footer"/>
      <w:framePr w:w="1345" w:wrap="around" w:vAnchor="text" w:hAnchor="page" w:x="9442" w:y="6"/>
      <w:jc w:val="right"/>
      <w:rPr>
        <w:rStyle w:val="PageNumber"/>
      </w:rPr>
    </w:pPr>
    <w:r>
      <w:rPr>
        <w:rStyle w:val="PageNumber"/>
      </w:rPr>
      <w:t>607-</w:t>
    </w:r>
    <w:r w:rsidR="00EE4754">
      <w:rPr>
        <w:rStyle w:val="PageNumber"/>
      </w:rPr>
      <w:fldChar w:fldCharType="begin"/>
    </w:r>
    <w:r w:rsidR="00EE4754">
      <w:rPr>
        <w:rStyle w:val="PageNumber"/>
      </w:rPr>
      <w:instrText xml:space="preserve">PAGE  </w:instrText>
    </w:r>
    <w:r w:rsidR="00EE4754">
      <w:rPr>
        <w:rStyle w:val="PageNumber"/>
      </w:rPr>
      <w:fldChar w:fldCharType="separate"/>
    </w:r>
    <w:r w:rsidR="00501DCE">
      <w:rPr>
        <w:rStyle w:val="PageNumber"/>
        <w:noProof/>
      </w:rPr>
      <w:t>1</w:t>
    </w:r>
    <w:r w:rsidR="00EE4754">
      <w:rPr>
        <w:rStyle w:val="PageNumber"/>
      </w:rPr>
      <w:fldChar w:fldCharType="end"/>
    </w:r>
  </w:p>
  <w:p w14:paraId="3FE6CA42" w14:textId="77777777" w:rsidR="00742CD6" w:rsidRDefault="00742CD6">
    <w:pPr>
      <w:pStyle w:val="Footer"/>
      <w:ind w:right="360"/>
    </w:pPr>
  </w:p>
  <w:p w14:paraId="13EA1195" w14:textId="0343EE94" w:rsidR="00EE4754" w:rsidRDefault="007773D1">
    <w:pPr>
      <w:pStyle w:val="Footer"/>
      <w:ind w:right="360"/>
    </w:pPr>
    <w:r>
      <w:t xml:space="preserve">607 - </w:t>
    </w:r>
    <w:r w:rsidR="00EE4754">
      <w:t xml:space="preserve">Alternates/Allowances/Unit Prices – </w:t>
    </w:r>
    <w:r w:rsidR="00591E7D" w:rsidRPr="00591E7D">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4484" w14:textId="77777777" w:rsidR="00182324" w:rsidRDefault="00182324">
      <w:r>
        <w:separator/>
      </w:r>
    </w:p>
  </w:footnote>
  <w:footnote w:type="continuationSeparator" w:id="0">
    <w:p w14:paraId="75BA64F0" w14:textId="77777777" w:rsidR="00182324" w:rsidRDefault="0018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2348E2"/>
    <w:multiLevelType w:val="hybridMultilevel"/>
    <w:tmpl w:val="4B1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316F"/>
    <w:multiLevelType w:val="hybridMultilevel"/>
    <w:tmpl w:val="599C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55E"/>
    <w:multiLevelType w:val="hybridMultilevel"/>
    <w:tmpl w:val="EBC2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B75C1"/>
    <w:multiLevelType w:val="hybridMultilevel"/>
    <w:tmpl w:val="1250DDB4"/>
    <w:lvl w:ilvl="0" w:tplc="3468D3CA">
      <w:start w:val="1"/>
      <w:numFmt w:val="decimal"/>
      <w:lvlText w:val="%1."/>
      <w:lvlJc w:val="left"/>
      <w:pPr>
        <w:tabs>
          <w:tab w:val="num" w:pos="720"/>
        </w:tabs>
        <w:ind w:left="720" w:hanging="360"/>
      </w:pPr>
      <w:rPr>
        <w:rFonts w:hint="default"/>
      </w:rPr>
    </w:lvl>
    <w:lvl w:ilvl="1" w:tplc="9FE8263E">
      <w:start w:val="1"/>
      <w:numFmt w:val="decimal"/>
      <w:lvlText w:val="%2."/>
      <w:lvlJc w:val="left"/>
      <w:pPr>
        <w:tabs>
          <w:tab w:val="num" w:pos="1440"/>
        </w:tabs>
        <w:ind w:left="1440" w:hanging="360"/>
      </w:pPr>
      <w:rPr>
        <w:rFonts w:hint="default"/>
      </w:rPr>
    </w:lvl>
    <w:lvl w:ilvl="2" w:tplc="9B582E1E" w:tentative="1">
      <w:start w:val="1"/>
      <w:numFmt w:val="bullet"/>
      <w:lvlText w:val=""/>
      <w:lvlJc w:val="left"/>
      <w:pPr>
        <w:tabs>
          <w:tab w:val="num" w:pos="2160"/>
        </w:tabs>
        <w:ind w:left="2160" w:hanging="360"/>
      </w:pPr>
      <w:rPr>
        <w:rFonts w:ascii="Wingdings" w:hAnsi="Wingdings" w:hint="default"/>
      </w:rPr>
    </w:lvl>
    <w:lvl w:ilvl="3" w:tplc="7D780440" w:tentative="1">
      <w:start w:val="1"/>
      <w:numFmt w:val="bullet"/>
      <w:lvlText w:val=""/>
      <w:lvlJc w:val="left"/>
      <w:pPr>
        <w:tabs>
          <w:tab w:val="num" w:pos="2880"/>
        </w:tabs>
        <w:ind w:left="2880" w:hanging="360"/>
      </w:pPr>
      <w:rPr>
        <w:rFonts w:ascii="Symbol" w:hAnsi="Symbol" w:hint="default"/>
      </w:rPr>
    </w:lvl>
    <w:lvl w:ilvl="4" w:tplc="5D002AB0" w:tentative="1">
      <w:start w:val="1"/>
      <w:numFmt w:val="bullet"/>
      <w:lvlText w:val="o"/>
      <w:lvlJc w:val="left"/>
      <w:pPr>
        <w:tabs>
          <w:tab w:val="num" w:pos="3600"/>
        </w:tabs>
        <w:ind w:left="3600" w:hanging="360"/>
      </w:pPr>
      <w:rPr>
        <w:rFonts w:ascii="Courier New" w:hAnsi="Courier New" w:cs="Courier New" w:hint="default"/>
      </w:rPr>
    </w:lvl>
    <w:lvl w:ilvl="5" w:tplc="FB50EEA6" w:tentative="1">
      <w:start w:val="1"/>
      <w:numFmt w:val="bullet"/>
      <w:lvlText w:val=""/>
      <w:lvlJc w:val="left"/>
      <w:pPr>
        <w:tabs>
          <w:tab w:val="num" w:pos="4320"/>
        </w:tabs>
        <w:ind w:left="4320" w:hanging="360"/>
      </w:pPr>
      <w:rPr>
        <w:rFonts w:ascii="Wingdings" w:hAnsi="Wingdings" w:hint="default"/>
      </w:rPr>
    </w:lvl>
    <w:lvl w:ilvl="6" w:tplc="DF8A3586" w:tentative="1">
      <w:start w:val="1"/>
      <w:numFmt w:val="bullet"/>
      <w:lvlText w:val=""/>
      <w:lvlJc w:val="left"/>
      <w:pPr>
        <w:tabs>
          <w:tab w:val="num" w:pos="5040"/>
        </w:tabs>
        <w:ind w:left="5040" w:hanging="360"/>
      </w:pPr>
      <w:rPr>
        <w:rFonts w:ascii="Symbol" w:hAnsi="Symbol" w:hint="default"/>
      </w:rPr>
    </w:lvl>
    <w:lvl w:ilvl="7" w:tplc="B4E2C41A" w:tentative="1">
      <w:start w:val="1"/>
      <w:numFmt w:val="bullet"/>
      <w:lvlText w:val="o"/>
      <w:lvlJc w:val="left"/>
      <w:pPr>
        <w:tabs>
          <w:tab w:val="num" w:pos="5760"/>
        </w:tabs>
        <w:ind w:left="5760" w:hanging="360"/>
      </w:pPr>
      <w:rPr>
        <w:rFonts w:ascii="Courier New" w:hAnsi="Courier New" w:cs="Courier New" w:hint="default"/>
      </w:rPr>
    </w:lvl>
    <w:lvl w:ilvl="8" w:tplc="BE5208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271A8"/>
    <w:multiLevelType w:val="hybridMultilevel"/>
    <w:tmpl w:val="349CCD90"/>
    <w:lvl w:ilvl="0" w:tplc="679412B6">
      <w:start w:val="1"/>
      <w:numFmt w:val="bullet"/>
      <w:lvlText w:val=""/>
      <w:lvlJc w:val="left"/>
      <w:pPr>
        <w:tabs>
          <w:tab w:val="num" w:pos="720"/>
        </w:tabs>
        <w:ind w:left="720" w:hanging="360"/>
      </w:pPr>
      <w:rPr>
        <w:rFonts w:ascii="Symbol" w:hAnsi="Symbol" w:hint="default"/>
      </w:rPr>
    </w:lvl>
    <w:lvl w:ilvl="1" w:tplc="4F840146" w:tentative="1">
      <w:start w:val="1"/>
      <w:numFmt w:val="bullet"/>
      <w:lvlText w:val="o"/>
      <w:lvlJc w:val="left"/>
      <w:pPr>
        <w:tabs>
          <w:tab w:val="num" w:pos="1440"/>
        </w:tabs>
        <w:ind w:left="1440" w:hanging="360"/>
      </w:pPr>
      <w:rPr>
        <w:rFonts w:ascii="Courier New" w:hAnsi="Courier New" w:cs="Courier New" w:hint="default"/>
      </w:rPr>
    </w:lvl>
    <w:lvl w:ilvl="2" w:tplc="2542D7EA" w:tentative="1">
      <w:start w:val="1"/>
      <w:numFmt w:val="bullet"/>
      <w:lvlText w:val=""/>
      <w:lvlJc w:val="left"/>
      <w:pPr>
        <w:tabs>
          <w:tab w:val="num" w:pos="2160"/>
        </w:tabs>
        <w:ind w:left="2160" w:hanging="360"/>
      </w:pPr>
      <w:rPr>
        <w:rFonts w:ascii="Wingdings" w:hAnsi="Wingdings" w:hint="default"/>
      </w:rPr>
    </w:lvl>
    <w:lvl w:ilvl="3" w:tplc="C7466590" w:tentative="1">
      <w:start w:val="1"/>
      <w:numFmt w:val="bullet"/>
      <w:lvlText w:val=""/>
      <w:lvlJc w:val="left"/>
      <w:pPr>
        <w:tabs>
          <w:tab w:val="num" w:pos="2880"/>
        </w:tabs>
        <w:ind w:left="2880" w:hanging="360"/>
      </w:pPr>
      <w:rPr>
        <w:rFonts w:ascii="Symbol" w:hAnsi="Symbol" w:hint="default"/>
      </w:rPr>
    </w:lvl>
    <w:lvl w:ilvl="4" w:tplc="C3E22910" w:tentative="1">
      <w:start w:val="1"/>
      <w:numFmt w:val="bullet"/>
      <w:lvlText w:val="o"/>
      <w:lvlJc w:val="left"/>
      <w:pPr>
        <w:tabs>
          <w:tab w:val="num" w:pos="3600"/>
        </w:tabs>
        <w:ind w:left="3600" w:hanging="360"/>
      </w:pPr>
      <w:rPr>
        <w:rFonts w:ascii="Courier New" w:hAnsi="Courier New" w:cs="Courier New" w:hint="default"/>
      </w:rPr>
    </w:lvl>
    <w:lvl w:ilvl="5" w:tplc="BB8095E0" w:tentative="1">
      <w:start w:val="1"/>
      <w:numFmt w:val="bullet"/>
      <w:lvlText w:val=""/>
      <w:lvlJc w:val="left"/>
      <w:pPr>
        <w:tabs>
          <w:tab w:val="num" w:pos="4320"/>
        </w:tabs>
        <w:ind w:left="4320" w:hanging="360"/>
      </w:pPr>
      <w:rPr>
        <w:rFonts w:ascii="Wingdings" w:hAnsi="Wingdings" w:hint="default"/>
      </w:rPr>
    </w:lvl>
    <w:lvl w:ilvl="6" w:tplc="5C2A44FA" w:tentative="1">
      <w:start w:val="1"/>
      <w:numFmt w:val="bullet"/>
      <w:lvlText w:val=""/>
      <w:lvlJc w:val="left"/>
      <w:pPr>
        <w:tabs>
          <w:tab w:val="num" w:pos="5040"/>
        </w:tabs>
        <w:ind w:left="5040" w:hanging="360"/>
      </w:pPr>
      <w:rPr>
        <w:rFonts w:ascii="Symbol" w:hAnsi="Symbol" w:hint="default"/>
      </w:rPr>
    </w:lvl>
    <w:lvl w:ilvl="7" w:tplc="859AFAF4" w:tentative="1">
      <w:start w:val="1"/>
      <w:numFmt w:val="bullet"/>
      <w:lvlText w:val="o"/>
      <w:lvlJc w:val="left"/>
      <w:pPr>
        <w:tabs>
          <w:tab w:val="num" w:pos="5760"/>
        </w:tabs>
        <w:ind w:left="5760" w:hanging="360"/>
      </w:pPr>
      <w:rPr>
        <w:rFonts w:ascii="Courier New" w:hAnsi="Courier New" w:cs="Courier New" w:hint="default"/>
      </w:rPr>
    </w:lvl>
    <w:lvl w:ilvl="8" w:tplc="E7EE52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555C2"/>
    <w:multiLevelType w:val="hybridMultilevel"/>
    <w:tmpl w:val="82EE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D3511"/>
    <w:multiLevelType w:val="hybridMultilevel"/>
    <w:tmpl w:val="2870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1028A"/>
    <w:multiLevelType w:val="hybridMultilevel"/>
    <w:tmpl w:val="0D66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F64F5"/>
    <w:multiLevelType w:val="hybridMultilevel"/>
    <w:tmpl w:val="CAC0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129FF"/>
    <w:multiLevelType w:val="hybridMultilevel"/>
    <w:tmpl w:val="913C523C"/>
    <w:lvl w:ilvl="0" w:tplc="54584F8C">
      <w:start w:val="1"/>
      <w:numFmt w:val="decimal"/>
      <w:lvlText w:val="%1."/>
      <w:lvlJc w:val="left"/>
      <w:pPr>
        <w:tabs>
          <w:tab w:val="num" w:pos="720"/>
        </w:tabs>
        <w:ind w:left="720" w:hanging="360"/>
      </w:pPr>
    </w:lvl>
    <w:lvl w:ilvl="1" w:tplc="157ED920" w:tentative="1">
      <w:start w:val="1"/>
      <w:numFmt w:val="lowerLetter"/>
      <w:lvlText w:val="%2."/>
      <w:lvlJc w:val="left"/>
      <w:pPr>
        <w:tabs>
          <w:tab w:val="num" w:pos="1440"/>
        </w:tabs>
        <w:ind w:left="1440" w:hanging="360"/>
      </w:pPr>
    </w:lvl>
    <w:lvl w:ilvl="2" w:tplc="295ABBE2" w:tentative="1">
      <w:start w:val="1"/>
      <w:numFmt w:val="lowerRoman"/>
      <w:lvlText w:val="%3."/>
      <w:lvlJc w:val="right"/>
      <w:pPr>
        <w:tabs>
          <w:tab w:val="num" w:pos="2160"/>
        </w:tabs>
        <w:ind w:left="2160" w:hanging="180"/>
      </w:pPr>
    </w:lvl>
    <w:lvl w:ilvl="3" w:tplc="7082B076" w:tentative="1">
      <w:start w:val="1"/>
      <w:numFmt w:val="decimal"/>
      <w:lvlText w:val="%4."/>
      <w:lvlJc w:val="left"/>
      <w:pPr>
        <w:tabs>
          <w:tab w:val="num" w:pos="2880"/>
        </w:tabs>
        <w:ind w:left="2880" w:hanging="360"/>
      </w:pPr>
    </w:lvl>
    <w:lvl w:ilvl="4" w:tplc="3940BBEA">
      <w:start w:val="1"/>
      <w:numFmt w:val="lowerLetter"/>
      <w:lvlText w:val="%5."/>
      <w:lvlJc w:val="left"/>
      <w:pPr>
        <w:tabs>
          <w:tab w:val="num" w:pos="3600"/>
        </w:tabs>
        <w:ind w:left="3600" w:hanging="360"/>
      </w:pPr>
    </w:lvl>
    <w:lvl w:ilvl="5" w:tplc="87F688F2">
      <w:start w:val="1"/>
      <w:numFmt w:val="lowerRoman"/>
      <w:lvlText w:val="%6."/>
      <w:lvlJc w:val="right"/>
      <w:pPr>
        <w:tabs>
          <w:tab w:val="num" w:pos="4320"/>
        </w:tabs>
        <w:ind w:left="4320" w:hanging="180"/>
      </w:pPr>
    </w:lvl>
    <w:lvl w:ilvl="6" w:tplc="48C8B3A6" w:tentative="1">
      <w:start w:val="1"/>
      <w:numFmt w:val="decimal"/>
      <w:lvlText w:val="%7."/>
      <w:lvlJc w:val="left"/>
      <w:pPr>
        <w:tabs>
          <w:tab w:val="num" w:pos="5040"/>
        </w:tabs>
        <w:ind w:left="5040" w:hanging="360"/>
      </w:pPr>
    </w:lvl>
    <w:lvl w:ilvl="7" w:tplc="62E4582C" w:tentative="1">
      <w:start w:val="1"/>
      <w:numFmt w:val="lowerLetter"/>
      <w:lvlText w:val="%8."/>
      <w:lvlJc w:val="left"/>
      <w:pPr>
        <w:tabs>
          <w:tab w:val="num" w:pos="5760"/>
        </w:tabs>
        <w:ind w:left="5760" w:hanging="360"/>
      </w:pPr>
    </w:lvl>
    <w:lvl w:ilvl="8" w:tplc="E3D866CE" w:tentative="1">
      <w:start w:val="1"/>
      <w:numFmt w:val="lowerRoman"/>
      <w:lvlText w:val="%9."/>
      <w:lvlJc w:val="right"/>
      <w:pPr>
        <w:tabs>
          <w:tab w:val="num" w:pos="6480"/>
        </w:tabs>
        <w:ind w:left="6480" w:hanging="180"/>
      </w:pPr>
    </w:lvl>
  </w:abstractNum>
  <w:abstractNum w:abstractNumId="11" w15:restartNumberingAfterBreak="0">
    <w:nsid w:val="7FAB1065"/>
    <w:multiLevelType w:val="hybridMultilevel"/>
    <w:tmpl w:val="4796A1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290093786">
    <w:abstractNumId w:val="0"/>
  </w:num>
  <w:num w:numId="2" w16cid:durableId="1928341797">
    <w:abstractNumId w:val="10"/>
  </w:num>
  <w:num w:numId="3" w16cid:durableId="139854471">
    <w:abstractNumId w:val="4"/>
  </w:num>
  <w:num w:numId="4" w16cid:durableId="913051528">
    <w:abstractNumId w:val="5"/>
  </w:num>
  <w:num w:numId="5" w16cid:durableId="19210921">
    <w:abstractNumId w:val="3"/>
  </w:num>
  <w:num w:numId="6" w16cid:durableId="1879658252">
    <w:abstractNumId w:val="11"/>
  </w:num>
  <w:num w:numId="7" w16cid:durableId="990326328">
    <w:abstractNumId w:val="1"/>
  </w:num>
  <w:num w:numId="8" w16cid:durableId="1689865159">
    <w:abstractNumId w:val="2"/>
  </w:num>
  <w:num w:numId="9" w16cid:durableId="1209299527">
    <w:abstractNumId w:val="7"/>
  </w:num>
  <w:num w:numId="10" w16cid:durableId="1610506514">
    <w:abstractNumId w:val="6"/>
  </w:num>
  <w:num w:numId="11" w16cid:durableId="2060133351">
    <w:abstractNumId w:val="8"/>
  </w:num>
  <w:num w:numId="12" w16cid:durableId="1245649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60"/>
    <w:rsid w:val="00021415"/>
    <w:rsid w:val="00041EB6"/>
    <w:rsid w:val="000862FD"/>
    <w:rsid w:val="000D63B7"/>
    <w:rsid w:val="000F0214"/>
    <w:rsid w:val="001647F7"/>
    <w:rsid w:val="00174079"/>
    <w:rsid w:val="00182324"/>
    <w:rsid w:val="00214041"/>
    <w:rsid w:val="00292853"/>
    <w:rsid w:val="002D6867"/>
    <w:rsid w:val="002F64D2"/>
    <w:rsid w:val="00484022"/>
    <w:rsid w:val="004D7F7C"/>
    <w:rsid w:val="00501DCE"/>
    <w:rsid w:val="005036B0"/>
    <w:rsid w:val="00506C13"/>
    <w:rsid w:val="00541CDF"/>
    <w:rsid w:val="005463C6"/>
    <w:rsid w:val="00570B2B"/>
    <w:rsid w:val="00591E7D"/>
    <w:rsid w:val="005C1502"/>
    <w:rsid w:val="005C7FBF"/>
    <w:rsid w:val="005D0288"/>
    <w:rsid w:val="005E4178"/>
    <w:rsid w:val="00673571"/>
    <w:rsid w:val="00684DBE"/>
    <w:rsid w:val="00693E49"/>
    <w:rsid w:val="007052B5"/>
    <w:rsid w:val="00742CD6"/>
    <w:rsid w:val="00763408"/>
    <w:rsid w:val="007773D1"/>
    <w:rsid w:val="007A2216"/>
    <w:rsid w:val="007E776E"/>
    <w:rsid w:val="00894DF1"/>
    <w:rsid w:val="009C5226"/>
    <w:rsid w:val="00A41568"/>
    <w:rsid w:val="00A44B71"/>
    <w:rsid w:val="00A64499"/>
    <w:rsid w:val="00AD3146"/>
    <w:rsid w:val="00B215D4"/>
    <w:rsid w:val="00B27031"/>
    <w:rsid w:val="00B32332"/>
    <w:rsid w:val="00B35E7E"/>
    <w:rsid w:val="00C3649A"/>
    <w:rsid w:val="00C60151"/>
    <w:rsid w:val="00C82955"/>
    <w:rsid w:val="00C96E66"/>
    <w:rsid w:val="00CB38FD"/>
    <w:rsid w:val="00D12CB4"/>
    <w:rsid w:val="00DF5C0B"/>
    <w:rsid w:val="00E13CE6"/>
    <w:rsid w:val="00E77DE6"/>
    <w:rsid w:val="00E823AB"/>
    <w:rsid w:val="00EC0460"/>
    <w:rsid w:val="00EE4754"/>
    <w:rsid w:val="00F70352"/>
    <w:rsid w:val="00FA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58738"/>
  <w15:chartTrackingRefBased/>
  <w15:docId w15:val="{67FE6C5A-59CC-420F-840E-A32D855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graphTitle">
    <w:name w:val="Paragraph Title"/>
    <w:basedOn w:val="Normal"/>
    <w:pPr>
      <w:tabs>
        <w:tab w:val="left" w:pos="720"/>
        <w:tab w:val="left" w:pos="1440"/>
      </w:tabs>
      <w:spacing w:before="120" w:after="120"/>
      <w:ind w:left="720" w:hanging="720"/>
    </w:pPr>
    <w:rPr>
      <w:rFonts w:ascii="Arial Bold" w:hAnsi="Arial Bold"/>
      <w:b/>
      <w:sz w:val="22"/>
    </w:rPr>
  </w:style>
  <w:style w:type="paragraph" w:customStyle="1" w:styleId="ParagraphText">
    <w:name w:val="Paragraph Text"/>
    <w:basedOn w:val="Normal"/>
    <w:pPr>
      <w:tabs>
        <w:tab w:val="left" w:pos="720"/>
        <w:tab w:val="left" w:pos="1440"/>
      </w:tabs>
      <w:spacing w:after="120"/>
      <w:ind w:left="720" w:hanging="720"/>
      <w:jc w:val="both"/>
    </w:pPr>
    <w:rPr>
      <w:sz w:val="22"/>
    </w:rPr>
  </w:style>
  <w:style w:type="paragraph" w:customStyle="1" w:styleId="PRT">
    <w:name w:val="PRT"/>
    <w:basedOn w:val="Normal"/>
    <w:next w:val="ART"/>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pPr>
      <w:numPr>
        <w:ilvl w:val="5"/>
        <w:numId w:val="1"/>
      </w:numPr>
      <w:suppressAutoHyphens/>
      <w:jc w:val="both"/>
      <w:outlineLvl w:val="3"/>
    </w:pPr>
    <w:rPr>
      <w:rFonts w:ascii="Times New Roman" w:hAnsi="Times New Roman"/>
      <w:sz w:val="22"/>
    </w:rPr>
  </w:style>
  <w:style w:type="paragraph" w:customStyle="1" w:styleId="PR3">
    <w:name w:val="PR3"/>
    <w:basedOn w:val="Normal"/>
    <w:pPr>
      <w:numPr>
        <w:ilvl w:val="6"/>
        <w:numId w:val="1"/>
      </w:numPr>
      <w:suppressAutoHyphens/>
      <w:jc w:val="both"/>
      <w:outlineLvl w:val="4"/>
    </w:pPr>
    <w:rPr>
      <w:rFonts w:ascii="Times New Roman" w:hAnsi="Times New Roman"/>
      <w:sz w:val="22"/>
    </w:rPr>
  </w:style>
  <w:style w:type="paragraph" w:customStyle="1" w:styleId="PR4">
    <w:name w:val="PR4"/>
    <w:basedOn w:val="Normal"/>
    <w:pPr>
      <w:numPr>
        <w:ilvl w:val="7"/>
        <w:numId w:val="1"/>
      </w:numPr>
      <w:suppressAutoHyphens/>
      <w:jc w:val="both"/>
      <w:outlineLvl w:val="5"/>
    </w:pPr>
    <w:rPr>
      <w:rFonts w:ascii="Times New Roman" w:hAnsi="Times New Roman"/>
      <w:sz w:val="22"/>
    </w:rPr>
  </w:style>
  <w:style w:type="paragraph" w:customStyle="1" w:styleId="PR5">
    <w:name w:val="PR5"/>
    <w:basedOn w:val="Normal"/>
    <w:pPr>
      <w:numPr>
        <w:ilvl w:val="8"/>
        <w:numId w:val="1"/>
      </w:numPr>
      <w:suppressAutoHyphens/>
      <w:jc w:val="both"/>
      <w:outlineLvl w:val="6"/>
    </w:pPr>
    <w:rPr>
      <w:rFonts w:ascii="Times New Roman" w:hAnsi="Times New Roman"/>
      <w:sz w:val="22"/>
    </w:rPr>
  </w:style>
  <w:style w:type="paragraph" w:customStyle="1" w:styleId="CMT">
    <w:name w:val="CMT"/>
    <w:basedOn w:val="Normal"/>
    <w:pPr>
      <w:suppressAutoHyphens/>
      <w:spacing w:before="240"/>
      <w:jc w:val="both"/>
    </w:pPr>
    <w:rPr>
      <w:rFonts w:ascii="Times New Roman" w:hAnsi="Times New Roman"/>
      <w:vanish/>
      <w:color w:val="0000FF"/>
      <w:sz w:val="22"/>
    </w:rPr>
  </w:style>
  <w:style w:type="character" w:styleId="CommentReference">
    <w:name w:val="annotation reference"/>
    <w:uiPriority w:val="99"/>
    <w:semiHidden/>
    <w:unhideWhenUsed/>
    <w:rsid w:val="00D12CB4"/>
    <w:rPr>
      <w:sz w:val="16"/>
      <w:szCs w:val="16"/>
    </w:rPr>
  </w:style>
  <w:style w:type="paragraph" w:styleId="CommentText">
    <w:name w:val="annotation text"/>
    <w:basedOn w:val="Normal"/>
    <w:link w:val="CommentTextChar"/>
    <w:uiPriority w:val="99"/>
    <w:semiHidden/>
    <w:unhideWhenUsed/>
    <w:rsid w:val="00D12CB4"/>
    <w:rPr>
      <w:lang w:val="x-none" w:eastAsia="x-none"/>
    </w:rPr>
  </w:style>
  <w:style w:type="character" w:customStyle="1" w:styleId="CommentTextChar">
    <w:name w:val="Comment Text Char"/>
    <w:link w:val="CommentText"/>
    <w:uiPriority w:val="99"/>
    <w:semiHidden/>
    <w:rsid w:val="00D12CB4"/>
    <w:rPr>
      <w:rFonts w:ascii="Arial" w:hAnsi="Arial"/>
    </w:rPr>
  </w:style>
  <w:style w:type="paragraph" w:styleId="CommentSubject">
    <w:name w:val="annotation subject"/>
    <w:basedOn w:val="CommentText"/>
    <w:next w:val="CommentText"/>
    <w:link w:val="CommentSubjectChar"/>
    <w:uiPriority w:val="99"/>
    <w:semiHidden/>
    <w:unhideWhenUsed/>
    <w:rsid w:val="00D12CB4"/>
    <w:rPr>
      <w:b/>
      <w:bCs/>
    </w:rPr>
  </w:style>
  <w:style w:type="character" w:customStyle="1" w:styleId="CommentSubjectChar">
    <w:name w:val="Comment Subject Char"/>
    <w:link w:val="CommentSubject"/>
    <w:uiPriority w:val="99"/>
    <w:semiHidden/>
    <w:rsid w:val="00D12CB4"/>
    <w:rPr>
      <w:rFonts w:ascii="Arial" w:hAnsi="Arial"/>
      <w:b/>
      <w:bCs/>
    </w:rPr>
  </w:style>
  <w:style w:type="paragraph" w:styleId="Revision">
    <w:name w:val="Revision"/>
    <w:hidden/>
    <w:uiPriority w:val="99"/>
    <w:semiHidden/>
    <w:rsid w:val="00591E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9A052-2F92-42F9-8CE1-D3E7A8B4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Phase B Stuff</vt:lpstr>
    </vt:vector>
  </TitlesOfParts>
  <Company>Commonwealth of Kentucky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B Stuff</dc:title>
  <dc:subject/>
  <dc:creator>joe.meyer</dc:creator>
  <cp:keywords/>
  <cp:lastModifiedBy>Reeves, Ellen</cp:lastModifiedBy>
  <cp:revision>4</cp:revision>
  <cp:lastPrinted>2013-02-16T15:14:00Z</cp:lastPrinted>
  <dcterms:created xsi:type="dcterms:W3CDTF">2018-07-11T13:38:00Z</dcterms:created>
  <dcterms:modified xsi:type="dcterms:W3CDTF">2023-02-04T20:06:00Z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65364cda5522509e2433c780fa9ec5a2421b415a9658c8c5bdab16a391809250</vt:lpwstr>
  </property>
</Properties>
</file>