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3035" w14:textId="77777777" w:rsidR="00097D73" w:rsidRDefault="00097D73" w:rsidP="002A41B4">
      <w:pPr>
        <w:rPr>
          <w:b/>
          <w:sz w:val="28"/>
        </w:rPr>
      </w:pPr>
      <w:r>
        <w:rPr>
          <w:b/>
          <w:sz w:val="28"/>
        </w:rPr>
        <w:t>60</w:t>
      </w:r>
      <w:r w:rsidR="00C22B81">
        <w:rPr>
          <w:b/>
          <w:sz w:val="28"/>
        </w:rPr>
        <w:t>8</w:t>
      </w:r>
      <w:r>
        <w:rPr>
          <w:b/>
          <w:sz w:val="28"/>
        </w:rPr>
        <w:t xml:space="preserve"> – Phase C </w:t>
      </w:r>
      <w:r w:rsidR="00D87203">
        <w:rPr>
          <w:b/>
          <w:sz w:val="28"/>
        </w:rPr>
        <w:t>Submittal</w:t>
      </w:r>
    </w:p>
    <w:p w14:paraId="333337B9" w14:textId="77777777" w:rsidR="00097D73" w:rsidRDefault="00097D73" w:rsidP="00B90D53">
      <w:pPr>
        <w:rPr>
          <w:b/>
          <w:sz w:val="22"/>
        </w:rPr>
      </w:pPr>
    </w:p>
    <w:p w14:paraId="4EED7F36" w14:textId="5A5F0069" w:rsidR="00442B31" w:rsidRDefault="00097D73" w:rsidP="00B90D53">
      <w:pPr>
        <w:spacing w:before="120"/>
        <w:rPr>
          <w:sz w:val="22"/>
        </w:rPr>
      </w:pPr>
      <w:r>
        <w:rPr>
          <w:sz w:val="22"/>
        </w:rPr>
        <w:t xml:space="preserve">The Architect-Engineer will furnish to </w:t>
      </w:r>
      <w:r w:rsidR="00BD4A29">
        <w:rPr>
          <w:sz w:val="22"/>
        </w:rPr>
        <w:t xml:space="preserve">Project </w:t>
      </w:r>
      <w:r w:rsidR="00B26C10">
        <w:rPr>
          <w:sz w:val="22"/>
        </w:rPr>
        <w:t>Manager and</w:t>
      </w:r>
      <w:r>
        <w:rPr>
          <w:sz w:val="22"/>
        </w:rPr>
        <w:t xml:space="preserve"> others as determined by the Project Manager a Phase C submittal package. </w:t>
      </w:r>
      <w:r w:rsidR="00BD4A29">
        <w:rPr>
          <w:sz w:val="22"/>
        </w:rPr>
        <w:t>Generally,</w:t>
      </w:r>
      <w:r>
        <w:rPr>
          <w:sz w:val="22"/>
        </w:rPr>
        <w:t xml:space="preserve"> a minimum of </w:t>
      </w:r>
      <w:r w:rsidR="00BD4A29">
        <w:rPr>
          <w:sz w:val="22"/>
        </w:rPr>
        <w:t>three</w:t>
      </w:r>
      <w:r w:rsidR="009A7517">
        <w:rPr>
          <w:sz w:val="22"/>
        </w:rPr>
        <w:t xml:space="preserve"> sets (</w:t>
      </w:r>
      <w:r w:rsidR="00BD4A29">
        <w:rPr>
          <w:sz w:val="22"/>
        </w:rPr>
        <w:t>two</w:t>
      </w:r>
      <w:r w:rsidR="009A7517">
        <w:rPr>
          <w:sz w:val="22"/>
        </w:rPr>
        <w:t xml:space="preserve"> hard copy and one electronic)</w:t>
      </w:r>
      <w:r>
        <w:rPr>
          <w:sz w:val="22"/>
        </w:rPr>
        <w:t xml:space="preserve"> of submittals will be required for the Phase C review, but the Project Manager will determine the exact number needed for any given project. </w:t>
      </w:r>
      <w:r w:rsidR="00442B31">
        <w:rPr>
          <w:sz w:val="22"/>
        </w:rPr>
        <w:t>The Phase C submittal shall include the following</w:t>
      </w:r>
      <w:r w:rsidR="00F95B64">
        <w:rPr>
          <w:sz w:val="22"/>
        </w:rPr>
        <w:t xml:space="preserve">: </w:t>
      </w:r>
      <w:r w:rsidR="00442B31">
        <w:rPr>
          <w:sz w:val="22"/>
        </w:rPr>
        <w:t xml:space="preserve"> </w:t>
      </w:r>
    </w:p>
    <w:p w14:paraId="08360DA4" w14:textId="0F4C008E" w:rsidR="0083361D" w:rsidRDefault="00442B31" w:rsidP="00B90D53">
      <w:pPr>
        <w:spacing w:before="120"/>
        <w:ind w:left="360" w:hanging="360"/>
        <w:rPr>
          <w:rFonts w:cs="Arial"/>
          <w:spacing w:val="-5"/>
          <w:sz w:val="22"/>
        </w:rPr>
      </w:pPr>
      <w:r>
        <w:rPr>
          <w:rFonts w:cs="Arial"/>
          <w:b/>
          <w:spacing w:val="-5"/>
          <w:sz w:val="22"/>
        </w:rPr>
        <w:t>608.1</w:t>
      </w:r>
      <w:r w:rsidRPr="00382E7D">
        <w:rPr>
          <w:rFonts w:cs="Arial"/>
          <w:b/>
          <w:spacing w:val="-5"/>
          <w:sz w:val="22"/>
        </w:rPr>
        <w:t xml:space="preserve"> Phase </w:t>
      </w:r>
      <w:r>
        <w:rPr>
          <w:rFonts w:cs="Arial"/>
          <w:b/>
          <w:spacing w:val="-5"/>
          <w:sz w:val="22"/>
        </w:rPr>
        <w:t>C</w:t>
      </w:r>
      <w:r w:rsidRPr="00382E7D">
        <w:rPr>
          <w:rFonts w:cs="Arial"/>
          <w:b/>
          <w:spacing w:val="-5"/>
          <w:sz w:val="22"/>
        </w:rPr>
        <w:t xml:space="preserve"> Checklist:</w:t>
      </w:r>
      <w:r w:rsidRPr="00CC1385">
        <w:rPr>
          <w:rFonts w:cs="Arial"/>
          <w:b/>
          <w:spacing w:val="-5"/>
          <w:sz w:val="22"/>
          <w:u w:val="single"/>
        </w:rPr>
        <w:t xml:space="preserve"> </w:t>
      </w:r>
      <w:r w:rsidRPr="00CC1385">
        <w:rPr>
          <w:rFonts w:cs="Arial"/>
          <w:spacing w:val="-5"/>
          <w:sz w:val="22"/>
        </w:rPr>
        <w:t xml:space="preserve">With the Phase </w:t>
      </w:r>
      <w:r>
        <w:rPr>
          <w:rFonts w:cs="Arial"/>
          <w:spacing w:val="-5"/>
          <w:sz w:val="22"/>
        </w:rPr>
        <w:t>C</w:t>
      </w:r>
      <w:r w:rsidRPr="00CC1385">
        <w:rPr>
          <w:rFonts w:cs="Arial"/>
          <w:spacing w:val="-5"/>
          <w:sz w:val="22"/>
        </w:rPr>
        <w:t xml:space="preserve"> submittal, the Architect-En</w:t>
      </w:r>
      <w:r>
        <w:rPr>
          <w:rFonts w:cs="Arial"/>
          <w:spacing w:val="-5"/>
          <w:sz w:val="22"/>
        </w:rPr>
        <w:t>gineer shall prepare the Phase C</w:t>
      </w:r>
      <w:r w:rsidRPr="00CC1385">
        <w:rPr>
          <w:rFonts w:cs="Arial"/>
          <w:spacing w:val="-5"/>
          <w:sz w:val="22"/>
        </w:rPr>
        <w:t xml:space="preserve"> Checklist. This checklist shall be placed at the beginning of the Phase </w:t>
      </w:r>
      <w:r w:rsidR="009A7517">
        <w:rPr>
          <w:rFonts w:cs="Arial"/>
          <w:spacing w:val="-5"/>
          <w:sz w:val="22"/>
        </w:rPr>
        <w:t>C</w:t>
      </w:r>
      <w:r w:rsidR="009A7517" w:rsidRPr="00CC1385">
        <w:rPr>
          <w:rFonts w:cs="Arial"/>
          <w:spacing w:val="-5"/>
          <w:sz w:val="22"/>
        </w:rPr>
        <w:t xml:space="preserve"> </w:t>
      </w:r>
      <w:r w:rsidRPr="00CC1385">
        <w:rPr>
          <w:rFonts w:cs="Arial"/>
          <w:spacing w:val="-5"/>
          <w:sz w:val="22"/>
        </w:rPr>
        <w:t xml:space="preserve">submittal. </w:t>
      </w:r>
    </w:p>
    <w:p w14:paraId="1CB609F2" w14:textId="77777777" w:rsidR="00C54706" w:rsidRPr="00C54706" w:rsidRDefault="00442B31" w:rsidP="00B90D53">
      <w:pPr>
        <w:spacing w:before="120"/>
        <w:ind w:left="360" w:hanging="360"/>
        <w:rPr>
          <w:rFonts w:cs="Arial"/>
          <w:b/>
          <w:spacing w:val="-5"/>
          <w:sz w:val="22"/>
        </w:rPr>
      </w:pPr>
      <w:r w:rsidRPr="00C54706">
        <w:rPr>
          <w:rFonts w:cs="Arial"/>
          <w:b/>
          <w:spacing w:val="-5"/>
          <w:sz w:val="22"/>
        </w:rPr>
        <w:t xml:space="preserve">See 600.1 Phase C - Intermediate Review Checklist </w:t>
      </w:r>
      <w:r w:rsidR="00C54706" w:rsidRPr="00C54706">
        <w:rPr>
          <w:rFonts w:cs="Arial"/>
          <w:b/>
          <w:spacing w:val="-5"/>
          <w:sz w:val="22"/>
        </w:rPr>
        <w:t xml:space="preserve">for the Architect-Engineer </w:t>
      </w:r>
      <w:r w:rsidRPr="00C54706">
        <w:rPr>
          <w:rFonts w:cs="Arial"/>
          <w:b/>
          <w:spacing w:val="-5"/>
          <w:sz w:val="22"/>
        </w:rPr>
        <w:t>or</w:t>
      </w:r>
      <w:r w:rsidR="003B2A89" w:rsidRPr="00C54706">
        <w:rPr>
          <w:rFonts w:cs="Arial"/>
          <w:b/>
          <w:spacing w:val="-5"/>
          <w:sz w:val="22"/>
        </w:rPr>
        <w:t xml:space="preserve"> </w:t>
      </w:r>
    </w:p>
    <w:p w14:paraId="0EA859B1" w14:textId="77777777" w:rsidR="00442B31" w:rsidRPr="00CC1385" w:rsidRDefault="00C54706" w:rsidP="00B90D53">
      <w:pPr>
        <w:spacing w:before="120"/>
        <w:ind w:left="360" w:hanging="360"/>
        <w:rPr>
          <w:rFonts w:cs="Arial"/>
          <w:spacing w:val="-5"/>
          <w:sz w:val="22"/>
        </w:rPr>
      </w:pPr>
      <w:r w:rsidRPr="00C54706">
        <w:rPr>
          <w:rFonts w:cs="Arial"/>
          <w:b/>
          <w:spacing w:val="-5"/>
          <w:sz w:val="22"/>
        </w:rPr>
        <w:t xml:space="preserve">See </w:t>
      </w:r>
      <w:r w:rsidR="00442B31" w:rsidRPr="00C54706">
        <w:rPr>
          <w:rFonts w:cs="Arial"/>
          <w:b/>
          <w:spacing w:val="-5"/>
          <w:sz w:val="22"/>
        </w:rPr>
        <w:t>600.2 Phase C - Final Review Checklist</w:t>
      </w:r>
      <w:r w:rsidRPr="00C54706">
        <w:rPr>
          <w:rFonts w:cs="Arial"/>
          <w:b/>
          <w:spacing w:val="-5"/>
          <w:sz w:val="22"/>
        </w:rPr>
        <w:t xml:space="preserve"> for the Architect-Engineer</w:t>
      </w:r>
      <w:r w:rsidR="00442B31" w:rsidRPr="00C54706">
        <w:rPr>
          <w:rFonts w:cs="Arial"/>
          <w:b/>
          <w:spacing w:val="-5"/>
          <w:sz w:val="22"/>
        </w:rPr>
        <w:t>.</w:t>
      </w:r>
    </w:p>
    <w:p w14:paraId="6B85876E" w14:textId="3684F878" w:rsidR="00F95B64" w:rsidRDefault="00442B31" w:rsidP="00B90D53">
      <w:pPr>
        <w:spacing w:before="120"/>
        <w:ind w:left="360" w:hanging="360"/>
        <w:rPr>
          <w:sz w:val="22"/>
        </w:rPr>
      </w:pPr>
      <w:r>
        <w:rPr>
          <w:b/>
          <w:sz w:val="22"/>
        </w:rPr>
        <w:t>608.2 F</w:t>
      </w:r>
      <w:r w:rsidRPr="00D401F0">
        <w:rPr>
          <w:b/>
          <w:sz w:val="22"/>
        </w:rPr>
        <w:t xml:space="preserve">ederal </w:t>
      </w:r>
      <w:r>
        <w:rPr>
          <w:b/>
          <w:sz w:val="22"/>
        </w:rPr>
        <w:t>F</w:t>
      </w:r>
      <w:r w:rsidRPr="00D401F0">
        <w:rPr>
          <w:b/>
          <w:sz w:val="22"/>
        </w:rPr>
        <w:t>unding</w:t>
      </w:r>
      <w:r>
        <w:rPr>
          <w:b/>
          <w:sz w:val="22"/>
        </w:rPr>
        <w:t xml:space="preserve">: </w:t>
      </w:r>
      <w:r w:rsidRPr="00B13377">
        <w:rPr>
          <w:sz w:val="22"/>
        </w:rPr>
        <w:t>When</w:t>
      </w:r>
      <w:r>
        <w:rPr>
          <w:b/>
          <w:sz w:val="22"/>
        </w:rPr>
        <w:t xml:space="preserve"> </w:t>
      </w:r>
      <w:r w:rsidRPr="00B13377">
        <w:rPr>
          <w:sz w:val="22"/>
        </w:rPr>
        <w:t>Federal Funding</w:t>
      </w:r>
      <w:r>
        <w:rPr>
          <w:b/>
          <w:sz w:val="22"/>
        </w:rPr>
        <w:t xml:space="preserve"> </w:t>
      </w:r>
      <w:r>
        <w:rPr>
          <w:sz w:val="22"/>
        </w:rPr>
        <w:t>is involved</w:t>
      </w:r>
      <w:r w:rsidR="00D87203">
        <w:rPr>
          <w:sz w:val="22"/>
        </w:rPr>
        <w:t>,</w:t>
      </w:r>
      <w:r>
        <w:rPr>
          <w:sz w:val="22"/>
        </w:rPr>
        <w:t xml:space="preserve"> </w:t>
      </w:r>
      <w:r w:rsidR="00BD4A29">
        <w:rPr>
          <w:sz w:val="22"/>
        </w:rPr>
        <w:t xml:space="preserve">the University (Sponsor Programs) </w:t>
      </w:r>
      <w:r>
        <w:rPr>
          <w:sz w:val="22"/>
        </w:rPr>
        <w:t xml:space="preserve">and/or </w:t>
      </w:r>
      <w:r w:rsidR="00BD4A29">
        <w:rPr>
          <w:sz w:val="22"/>
        </w:rPr>
        <w:t xml:space="preserve">Project Manager </w:t>
      </w:r>
      <w:r>
        <w:rPr>
          <w:sz w:val="22"/>
        </w:rPr>
        <w:t xml:space="preserve">will update the status of the Federal review. </w:t>
      </w:r>
      <w:r w:rsidR="00F95B64">
        <w:rPr>
          <w:sz w:val="22"/>
        </w:rPr>
        <w:t xml:space="preserve">If the Architect-Engineer is responsible for these </w:t>
      </w:r>
      <w:r w:rsidR="00BD4A29">
        <w:rPr>
          <w:sz w:val="22"/>
        </w:rPr>
        <w:t>reviews,</w:t>
      </w:r>
      <w:r w:rsidR="00F95B64">
        <w:rPr>
          <w:sz w:val="22"/>
        </w:rPr>
        <w:t xml:space="preserve"> then they shall provide the status of the federal review.</w:t>
      </w:r>
      <w:r w:rsidR="00F95B64" w:rsidDel="00EB357E">
        <w:rPr>
          <w:sz w:val="22"/>
        </w:rPr>
        <w:t xml:space="preserve"> </w:t>
      </w:r>
      <w:r w:rsidR="00F95B64">
        <w:rPr>
          <w:sz w:val="22"/>
        </w:rPr>
        <w:t xml:space="preserve">The Architect-Engineer shall include this status in the Phase </w:t>
      </w:r>
      <w:r w:rsidR="009A7517">
        <w:rPr>
          <w:sz w:val="22"/>
        </w:rPr>
        <w:t xml:space="preserve">C </w:t>
      </w:r>
      <w:r w:rsidR="00F95B64">
        <w:rPr>
          <w:sz w:val="22"/>
        </w:rPr>
        <w:t>submittal.</w:t>
      </w:r>
    </w:p>
    <w:p w14:paraId="7CA986A3" w14:textId="77777777" w:rsidR="0083361D" w:rsidRDefault="00097D73" w:rsidP="00B90D53">
      <w:pPr>
        <w:spacing w:before="120"/>
        <w:ind w:left="360" w:hanging="360"/>
        <w:rPr>
          <w:sz w:val="22"/>
        </w:rPr>
      </w:pPr>
      <w:r>
        <w:rPr>
          <w:b/>
          <w:sz w:val="22"/>
        </w:rPr>
        <w:t>60</w:t>
      </w:r>
      <w:r w:rsidR="00C22B81">
        <w:rPr>
          <w:b/>
          <w:sz w:val="22"/>
        </w:rPr>
        <w:t>8</w:t>
      </w:r>
      <w:r>
        <w:rPr>
          <w:b/>
          <w:sz w:val="22"/>
        </w:rPr>
        <w:t>.</w:t>
      </w:r>
      <w:r w:rsidR="00442B31">
        <w:rPr>
          <w:b/>
          <w:sz w:val="22"/>
        </w:rPr>
        <w:t>3</w:t>
      </w:r>
      <w:r>
        <w:rPr>
          <w:b/>
          <w:sz w:val="22"/>
        </w:rPr>
        <w:t xml:space="preserve">   Final </w:t>
      </w:r>
      <w:r w:rsidR="00442B31">
        <w:rPr>
          <w:b/>
          <w:sz w:val="22"/>
        </w:rPr>
        <w:t xml:space="preserve">Phase C </w:t>
      </w:r>
      <w:r>
        <w:rPr>
          <w:b/>
          <w:sz w:val="22"/>
        </w:rPr>
        <w:t>Commissioning Plan</w:t>
      </w:r>
      <w:r w:rsidR="0083361D">
        <w:rPr>
          <w:b/>
          <w:sz w:val="22"/>
        </w:rPr>
        <w:t xml:space="preserve">: </w:t>
      </w:r>
      <w:r w:rsidR="00FC4382">
        <w:rPr>
          <w:sz w:val="22"/>
        </w:rPr>
        <w:t>During Phase C, the Commissioning Team will</w:t>
      </w:r>
      <w:r w:rsidR="0083361D">
        <w:rPr>
          <w:sz w:val="22"/>
        </w:rPr>
        <w:t>:</w:t>
      </w:r>
    </w:p>
    <w:p w14:paraId="0E9F08D7" w14:textId="77777777" w:rsidR="0083361D" w:rsidRDefault="00D87203" w:rsidP="00B90D53">
      <w:pPr>
        <w:numPr>
          <w:ilvl w:val="0"/>
          <w:numId w:val="26"/>
        </w:numPr>
        <w:spacing w:before="120"/>
        <w:ind w:left="1080"/>
        <w:rPr>
          <w:sz w:val="22"/>
        </w:rPr>
      </w:pPr>
      <w:r>
        <w:rPr>
          <w:sz w:val="22"/>
        </w:rPr>
        <w:t xml:space="preserve">Finalize </w:t>
      </w:r>
      <w:r w:rsidR="00FC4382">
        <w:rPr>
          <w:sz w:val="22"/>
        </w:rPr>
        <w:t xml:space="preserve">the Commissioning Plan begun in Pre-Design and modified in Phase A and Phase B.  </w:t>
      </w:r>
    </w:p>
    <w:p w14:paraId="0622C9B2" w14:textId="77777777" w:rsidR="0083361D" w:rsidRDefault="00D87203" w:rsidP="00B90D53">
      <w:pPr>
        <w:numPr>
          <w:ilvl w:val="0"/>
          <w:numId w:val="26"/>
        </w:numPr>
        <w:spacing w:before="120"/>
        <w:ind w:left="1080"/>
        <w:rPr>
          <w:sz w:val="22"/>
        </w:rPr>
      </w:pPr>
      <w:r>
        <w:rPr>
          <w:sz w:val="22"/>
        </w:rPr>
        <w:t>I</w:t>
      </w:r>
      <w:r w:rsidR="00FC4382">
        <w:rPr>
          <w:sz w:val="22"/>
        </w:rPr>
        <w:t xml:space="preserve">mprove the accuracy of the plan and incorporate any alterations and/or decisions made during Phase B.  </w:t>
      </w:r>
    </w:p>
    <w:p w14:paraId="7FA05DDE" w14:textId="77777777" w:rsidR="0083361D" w:rsidRDefault="00D87203" w:rsidP="00B90D53">
      <w:pPr>
        <w:numPr>
          <w:ilvl w:val="0"/>
          <w:numId w:val="26"/>
        </w:numPr>
        <w:spacing w:before="120"/>
        <w:ind w:left="1080"/>
        <w:rPr>
          <w:sz w:val="22"/>
        </w:rPr>
      </w:pPr>
      <w:r>
        <w:rPr>
          <w:sz w:val="22"/>
        </w:rPr>
        <w:t>I</w:t>
      </w:r>
      <w:r w:rsidR="00FC4382">
        <w:rPr>
          <w:sz w:val="22"/>
        </w:rPr>
        <w:t>dentif</w:t>
      </w:r>
      <w:r>
        <w:rPr>
          <w:sz w:val="22"/>
        </w:rPr>
        <w:t>y</w:t>
      </w:r>
      <w:r w:rsidR="00FC4382">
        <w:rPr>
          <w:sz w:val="22"/>
        </w:rPr>
        <w:t xml:space="preserve"> more details of the Construction Phase and Warranty Phase commissioning requirements.  </w:t>
      </w:r>
    </w:p>
    <w:p w14:paraId="463E144B" w14:textId="77777777" w:rsidR="00FC4382" w:rsidRDefault="00D87203" w:rsidP="00B90D53">
      <w:pPr>
        <w:numPr>
          <w:ilvl w:val="0"/>
          <w:numId w:val="26"/>
        </w:numPr>
        <w:spacing w:before="120"/>
        <w:ind w:left="1080"/>
        <w:rPr>
          <w:sz w:val="22"/>
        </w:rPr>
      </w:pPr>
      <w:r>
        <w:rPr>
          <w:sz w:val="22"/>
        </w:rPr>
        <w:t>S</w:t>
      </w:r>
      <w:r w:rsidR="00FC4382">
        <w:rPr>
          <w:sz w:val="22"/>
        </w:rPr>
        <w:t>ubmit</w:t>
      </w:r>
      <w:r w:rsidR="00C124DF">
        <w:rPr>
          <w:sz w:val="22"/>
        </w:rPr>
        <w:t xml:space="preserve"> this information</w:t>
      </w:r>
      <w:r w:rsidR="00FC4382">
        <w:rPr>
          <w:sz w:val="22"/>
        </w:rPr>
        <w:t xml:space="preserve"> to the Project Manager as the Commissioning Authority’s Phase C Submittal Document. </w:t>
      </w:r>
    </w:p>
    <w:p w14:paraId="7017D181" w14:textId="77777777" w:rsidR="00AD1331" w:rsidRDefault="00097D73" w:rsidP="00B90D53">
      <w:pPr>
        <w:spacing w:before="120"/>
        <w:ind w:left="360" w:hanging="360"/>
        <w:rPr>
          <w:snapToGrid w:val="0"/>
          <w:sz w:val="22"/>
        </w:rPr>
      </w:pPr>
      <w:r>
        <w:rPr>
          <w:b/>
          <w:sz w:val="22"/>
        </w:rPr>
        <w:t>60</w:t>
      </w:r>
      <w:r w:rsidR="00C22B81">
        <w:rPr>
          <w:b/>
          <w:sz w:val="22"/>
        </w:rPr>
        <w:t>8</w:t>
      </w:r>
      <w:r>
        <w:rPr>
          <w:b/>
          <w:sz w:val="22"/>
        </w:rPr>
        <w:t>.</w:t>
      </w:r>
      <w:r w:rsidR="0083361D">
        <w:rPr>
          <w:b/>
          <w:sz w:val="22"/>
        </w:rPr>
        <w:t>4</w:t>
      </w:r>
      <w:r>
        <w:rPr>
          <w:b/>
          <w:sz w:val="22"/>
        </w:rPr>
        <w:tab/>
        <w:t>Phase C Review Submittal</w:t>
      </w:r>
      <w:r w:rsidR="0083361D">
        <w:rPr>
          <w:b/>
          <w:sz w:val="22"/>
        </w:rPr>
        <w:t xml:space="preserve">: </w:t>
      </w:r>
      <w:r w:rsidR="00C124DF" w:rsidRPr="00C124DF">
        <w:rPr>
          <w:sz w:val="22"/>
        </w:rPr>
        <w:t xml:space="preserve">The Phase C Review Submittal </w:t>
      </w:r>
      <w:r>
        <w:rPr>
          <w:snapToGrid w:val="0"/>
          <w:sz w:val="22"/>
        </w:rPr>
        <w:t>represents complete construction documents, including drawings and specifications, for the purpose of final review and comments. All documents shall include the file number and date.</w:t>
      </w:r>
      <w:r w:rsidR="00AD1331" w:rsidRPr="00AD1331">
        <w:rPr>
          <w:snapToGrid w:val="0"/>
          <w:sz w:val="22"/>
        </w:rPr>
        <w:t xml:space="preserve"> </w:t>
      </w:r>
    </w:p>
    <w:p w14:paraId="5CCD2C2F" w14:textId="3753A9ED" w:rsidR="00AD1331" w:rsidRDefault="00AD1331" w:rsidP="00B90D53">
      <w:pPr>
        <w:numPr>
          <w:ilvl w:val="0"/>
          <w:numId w:val="35"/>
        </w:numPr>
        <w:spacing w:before="120"/>
        <w:ind w:left="1080"/>
        <w:rPr>
          <w:snapToGrid w:val="0"/>
          <w:sz w:val="22"/>
        </w:rPr>
      </w:pPr>
      <w:r>
        <w:rPr>
          <w:snapToGrid w:val="0"/>
          <w:sz w:val="22"/>
        </w:rPr>
        <w:t xml:space="preserve">Phase C Review Submittal drawings shall be full size, </w:t>
      </w:r>
      <w:r w:rsidRPr="009A7517">
        <w:rPr>
          <w:snapToGrid w:val="0"/>
          <w:sz w:val="22"/>
        </w:rPr>
        <w:t xml:space="preserve">24" x 36” </w:t>
      </w:r>
      <w:r w:rsidR="002A41B4" w:rsidRPr="009A7517">
        <w:rPr>
          <w:snapToGrid w:val="0"/>
          <w:sz w:val="22"/>
        </w:rPr>
        <w:t>black</w:t>
      </w:r>
      <w:r w:rsidR="002A41B4">
        <w:rPr>
          <w:snapToGrid w:val="0"/>
          <w:sz w:val="22"/>
        </w:rPr>
        <w:t xml:space="preserve"> line prints or as directed by Project Manager.</w:t>
      </w:r>
    </w:p>
    <w:p w14:paraId="4624FDB0" w14:textId="77777777" w:rsidR="00AD1331" w:rsidRPr="00AD1331" w:rsidRDefault="00AD1331" w:rsidP="00B90D53">
      <w:pPr>
        <w:numPr>
          <w:ilvl w:val="0"/>
          <w:numId w:val="35"/>
        </w:numPr>
        <w:spacing w:before="120"/>
        <w:ind w:left="1080"/>
        <w:rPr>
          <w:snapToGrid w:val="0"/>
          <w:sz w:val="22"/>
        </w:rPr>
      </w:pPr>
      <w:r>
        <w:rPr>
          <w:sz w:val="22"/>
        </w:rPr>
        <w:t xml:space="preserve">Drawing sets shall include a cover sheet, original site survey (if provided), original geotechnical survey (if provided) and all necessary civil, landscape, structural, architectural, mechanical, plumbing, fire protection, electrical, communications and other drawings as necessary to completely describe the </w:t>
      </w:r>
      <w:r w:rsidR="00C124DF">
        <w:rPr>
          <w:sz w:val="22"/>
        </w:rPr>
        <w:t>P</w:t>
      </w:r>
      <w:r>
        <w:rPr>
          <w:sz w:val="22"/>
        </w:rPr>
        <w:t xml:space="preserve">roject.  </w:t>
      </w:r>
    </w:p>
    <w:p w14:paraId="6D0ABC9D" w14:textId="77777777" w:rsidR="00AD1331" w:rsidRDefault="00AD1331" w:rsidP="00B90D53">
      <w:pPr>
        <w:numPr>
          <w:ilvl w:val="0"/>
          <w:numId w:val="35"/>
        </w:numPr>
        <w:spacing w:before="120"/>
        <w:ind w:left="1080"/>
        <w:rPr>
          <w:snapToGrid w:val="0"/>
          <w:sz w:val="22"/>
        </w:rPr>
      </w:pPr>
      <w:r>
        <w:rPr>
          <w:snapToGrid w:val="0"/>
          <w:sz w:val="22"/>
        </w:rPr>
        <w:t xml:space="preserve">Phase C Review Submittal specifications shall be submitted on bound 8-1/2” x 11” double-sided hardcopy. </w:t>
      </w:r>
    </w:p>
    <w:p w14:paraId="2E71216F" w14:textId="1FAAC99C" w:rsidR="00097D73" w:rsidRDefault="00C22B81" w:rsidP="00B90D53">
      <w:pPr>
        <w:spacing w:before="120"/>
        <w:ind w:left="360" w:hanging="360"/>
        <w:rPr>
          <w:b/>
          <w:sz w:val="22"/>
        </w:rPr>
      </w:pPr>
      <w:r>
        <w:rPr>
          <w:b/>
          <w:sz w:val="22"/>
        </w:rPr>
        <w:t>608.</w:t>
      </w:r>
      <w:r w:rsidR="00C1283C">
        <w:rPr>
          <w:b/>
          <w:sz w:val="22"/>
        </w:rPr>
        <w:t>5</w:t>
      </w:r>
      <w:r>
        <w:rPr>
          <w:b/>
          <w:sz w:val="22"/>
        </w:rPr>
        <w:tab/>
      </w:r>
      <w:r w:rsidR="00097D73">
        <w:rPr>
          <w:b/>
          <w:sz w:val="22"/>
        </w:rPr>
        <w:t>Ready-to-Advertise Submittal</w:t>
      </w:r>
      <w:r w:rsidR="00C1283C">
        <w:rPr>
          <w:b/>
          <w:sz w:val="22"/>
        </w:rPr>
        <w:t xml:space="preserve">: </w:t>
      </w:r>
      <w:r w:rsidR="00097D73">
        <w:rPr>
          <w:snapToGrid w:val="0"/>
          <w:sz w:val="22"/>
        </w:rPr>
        <w:t xml:space="preserve">The Ready-to-Advertise submittal represents corrected construction documents, including drawings and specifications incorporating comments from the Phase C final review. The Ready-to-Advertise documents shall be submitted ready for reproduction. </w:t>
      </w:r>
    </w:p>
    <w:p w14:paraId="451C61B6" w14:textId="67003B06" w:rsidR="00097D73" w:rsidRDefault="00032D66" w:rsidP="00B90D53">
      <w:pPr>
        <w:spacing w:before="120"/>
        <w:ind w:left="360"/>
        <w:rPr>
          <w:snapToGrid w:val="0"/>
          <w:sz w:val="22"/>
        </w:rPr>
      </w:pPr>
      <w:r>
        <w:rPr>
          <w:snapToGrid w:val="0"/>
          <w:sz w:val="22"/>
        </w:rPr>
        <w:t>Ready-to-Advertise</w:t>
      </w:r>
      <w:r w:rsidR="00646B69">
        <w:rPr>
          <w:snapToGrid w:val="0"/>
          <w:sz w:val="22"/>
        </w:rPr>
        <w:t xml:space="preserve"> drawings shall be stamped and signed by the responsible design professional</w:t>
      </w:r>
      <w:r>
        <w:rPr>
          <w:snapToGrid w:val="0"/>
          <w:sz w:val="22"/>
        </w:rPr>
        <w:t xml:space="preserve"> in a PDF format</w:t>
      </w:r>
      <w:r w:rsidR="00646B69">
        <w:rPr>
          <w:snapToGrid w:val="0"/>
          <w:sz w:val="22"/>
        </w:rPr>
        <w:t xml:space="preserve">. </w:t>
      </w:r>
      <w:r>
        <w:rPr>
          <w:snapToGrid w:val="0"/>
          <w:sz w:val="22"/>
        </w:rPr>
        <w:t xml:space="preserve">After signing, all drawings shall be submitted bound on </w:t>
      </w:r>
      <w:r w:rsidRPr="009A7517">
        <w:rPr>
          <w:snapToGrid w:val="0"/>
          <w:sz w:val="22"/>
        </w:rPr>
        <w:t xml:space="preserve">24” x 36” </w:t>
      </w:r>
      <w:r>
        <w:rPr>
          <w:snapToGrid w:val="0"/>
          <w:sz w:val="22"/>
        </w:rPr>
        <w:t>paper or as directed by Project Manager.</w:t>
      </w:r>
    </w:p>
    <w:p w14:paraId="06EA1F62" w14:textId="77777777" w:rsidR="00032D66" w:rsidRDefault="00032D66" w:rsidP="00B90D53">
      <w:pPr>
        <w:spacing w:before="120"/>
        <w:ind w:left="360"/>
        <w:rPr>
          <w:snapToGrid w:val="0"/>
          <w:sz w:val="22"/>
        </w:rPr>
      </w:pPr>
    </w:p>
    <w:p w14:paraId="6CDD5A68" w14:textId="5D627008" w:rsidR="00C1283C" w:rsidRDefault="00097D73" w:rsidP="00B90D53">
      <w:pPr>
        <w:spacing w:before="120"/>
        <w:ind w:left="360"/>
        <w:rPr>
          <w:snapToGrid w:val="0"/>
          <w:sz w:val="22"/>
        </w:rPr>
      </w:pPr>
      <w:r>
        <w:rPr>
          <w:snapToGrid w:val="0"/>
          <w:sz w:val="22"/>
        </w:rPr>
        <w:lastRenderedPageBreak/>
        <w:t xml:space="preserve">Ready-to-Advertise specification master shall be submitted on </w:t>
      </w:r>
      <w:r w:rsidR="00C1283C">
        <w:rPr>
          <w:snapToGrid w:val="0"/>
          <w:sz w:val="22"/>
        </w:rPr>
        <w:t xml:space="preserve">electronic media </w:t>
      </w:r>
      <w:r w:rsidR="00B312DB">
        <w:rPr>
          <w:snapToGrid w:val="0"/>
          <w:sz w:val="22"/>
        </w:rPr>
        <w:t>in PDF format.</w:t>
      </w:r>
      <w:r w:rsidR="00C1283C">
        <w:rPr>
          <w:snapToGrid w:val="0"/>
          <w:sz w:val="22"/>
        </w:rPr>
        <w:t xml:space="preserve"> The Aids to Advertising documents shall be submitted on electronic media</w:t>
      </w:r>
      <w:r>
        <w:rPr>
          <w:snapToGrid w:val="0"/>
          <w:sz w:val="22"/>
        </w:rPr>
        <w:t xml:space="preserve"> </w:t>
      </w:r>
      <w:r w:rsidR="00C1283C">
        <w:rPr>
          <w:snapToGrid w:val="0"/>
          <w:sz w:val="22"/>
        </w:rPr>
        <w:t xml:space="preserve">in Word format. </w:t>
      </w:r>
      <w:r>
        <w:rPr>
          <w:snapToGrid w:val="0"/>
          <w:sz w:val="22"/>
        </w:rPr>
        <w:t xml:space="preserve">The cover sheet shall be omitted. The cover sheet for the Ready-to-Advertise specifications will be produced by </w:t>
      </w:r>
      <w:r w:rsidR="007E4811">
        <w:rPr>
          <w:snapToGrid w:val="0"/>
          <w:sz w:val="22"/>
        </w:rPr>
        <w:t>DFMS</w:t>
      </w:r>
      <w:r>
        <w:rPr>
          <w:snapToGrid w:val="0"/>
          <w:sz w:val="22"/>
        </w:rPr>
        <w:t>.</w:t>
      </w:r>
      <w:r w:rsidR="007723AF">
        <w:rPr>
          <w:snapToGrid w:val="0"/>
          <w:sz w:val="22"/>
        </w:rPr>
        <w:t xml:space="preserve"> </w:t>
      </w:r>
    </w:p>
    <w:p w14:paraId="74AB1832" w14:textId="69E0BB3A" w:rsidR="00097D73" w:rsidRDefault="00097D73" w:rsidP="00547ECB">
      <w:pPr>
        <w:spacing w:before="120"/>
        <w:ind w:left="360" w:hanging="360"/>
        <w:rPr>
          <w:snapToGrid w:val="0"/>
          <w:sz w:val="22"/>
        </w:rPr>
      </w:pPr>
      <w:r>
        <w:rPr>
          <w:b/>
          <w:sz w:val="22"/>
        </w:rPr>
        <w:t>60</w:t>
      </w:r>
      <w:r w:rsidR="00C22B81">
        <w:rPr>
          <w:b/>
          <w:sz w:val="22"/>
        </w:rPr>
        <w:t>8</w:t>
      </w:r>
      <w:r>
        <w:rPr>
          <w:b/>
          <w:sz w:val="22"/>
        </w:rPr>
        <w:t>.</w:t>
      </w:r>
      <w:r w:rsidR="00C1283C">
        <w:rPr>
          <w:b/>
          <w:sz w:val="22"/>
        </w:rPr>
        <w:t>6</w:t>
      </w:r>
      <w:r>
        <w:rPr>
          <w:b/>
          <w:sz w:val="22"/>
        </w:rPr>
        <w:tab/>
        <w:t>Specifications</w:t>
      </w:r>
      <w:r w:rsidR="00C1283C">
        <w:rPr>
          <w:b/>
          <w:sz w:val="22"/>
        </w:rPr>
        <w:t xml:space="preserve"> </w:t>
      </w:r>
      <w:r w:rsidR="00CD24A4">
        <w:rPr>
          <w:b/>
          <w:sz w:val="22"/>
        </w:rPr>
        <w:t xml:space="preserve">- </w:t>
      </w:r>
      <w:r w:rsidR="00C1283C">
        <w:rPr>
          <w:b/>
          <w:sz w:val="22"/>
        </w:rPr>
        <w:t xml:space="preserve">Division One (front end) Documents: </w:t>
      </w:r>
      <w:r w:rsidR="00BD4A29">
        <w:rPr>
          <w:snapToGrid w:val="0"/>
          <w:sz w:val="22"/>
        </w:rPr>
        <w:t xml:space="preserve"> The Project Manager will</w:t>
      </w:r>
      <w:r>
        <w:rPr>
          <w:snapToGrid w:val="0"/>
          <w:sz w:val="22"/>
        </w:rPr>
        <w:t xml:space="preserve"> prepare the non-technical “front-end” portion of the specifications using input provided by the Architect-Engineer.  </w:t>
      </w:r>
    </w:p>
    <w:p w14:paraId="62CC37F0" w14:textId="77777777" w:rsidR="00097D73" w:rsidRDefault="00097D73" w:rsidP="00B90D53">
      <w:pPr>
        <w:spacing w:before="120"/>
        <w:ind w:left="360" w:hanging="360"/>
        <w:rPr>
          <w:snapToGrid w:val="0"/>
          <w:sz w:val="22"/>
        </w:rPr>
      </w:pPr>
      <w:r>
        <w:rPr>
          <w:b/>
          <w:snapToGrid w:val="0"/>
          <w:sz w:val="22"/>
        </w:rPr>
        <w:t>60</w:t>
      </w:r>
      <w:r w:rsidR="00C22B81">
        <w:rPr>
          <w:b/>
          <w:snapToGrid w:val="0"/>
          <w:sz w:val="22"/>
        </w:rPr>
        <w:t>8</w:t>
      </w:r>
      <w:r>
        <w:rPr>
          <w:b/>
          <w:snapToGrid w:val="0"/>
          <w:sz w:val="22"/>
        </w:rPr>
        <w:t>.</w:t>
      </w:r>
      <w:r w:rsidR="0006125F">
        <w:rPr>
          <w:b/>
          <w:snapToGrid w:val="0"/>
          <w:sz w:val="22"/>
        </w:rPr>
        <w:t>7</w:t>
      </w:r>
      <w:r w:rsidR="00C1283C">
        <w:rPr>
          <w:b/>
          <w:snapToGrid w:val="0"/>
          <w:sz w:val="22"/>
        </w:rPr>
        <w:t xml:space="preserve"> </w:t>
      </w:r>
      <w:r>
        <w:rPr>
          <w:b/>
          <w:snapToGrid w:val="0"/>
          <w:sz w:val="22"/>
        </w:rPr>
        <w:t>Aids to Advertising</w:t>
      </w:r>
      <w:r w:rsidR="00C1283C">
        <w:rPr>
          <w:snapToGrid w:val="0"/>
          <w:sz w:val="22"/>
        </w:rPr>
        <w:t xml:space="preserve">: </w:t>
      </w:r>
      <w:r>
        <w:rPr>
          <w:snapToGrid w:val="0"/>
          <w:sz w:val="22"/>
        </w:rPr>
        <w:t xml:space="preserve">In addition to the drawings and specifications, the Architect-Engineer is required to furnish certain "Aids to Advertising".  All </w:t>
      </w:r>
      <w:r w:rsidR="00C1283C">
        <w:rPr>
          <w:snapToGrid w:val="0"/>
          <w:sz w:val="22"/>
        </w:rPr>
        <w:t>A</w:t>
      </w:r>
      <w:r>
        <w:rPr>
          <w:snapToGrid w:val="0"/>
          <w:sz w:val="22"/>
        </w:rPr>
        <w:t xml:space="preserve">ids </w:t>
      </w:r>
      <w:r w:rsidR="00C1283C">
        <w:rPr>
          <w:snapToGrid w:val="0"/>
          <w:sz w:val="22"/>
        </w:rPr>
        <w:t xml:space="preserve">to Advertising </w:t>
      </w:r>
      <w:r>
        <w:rPr>
          <w:snapToGrid w:val="0"/>
          <w:sz w:val="22"/>
        </w:rPr>
        <w:t xml:space="preserve">required with the Ready-to-Advertise submittal must be furnished in electronic media </w:t>
      </w:r>
      <w:r w:rsidR="00C1283C">
        <w:rPr>
          <w:snapToGrid w:val="0"/>
          <w:sz w:val="22"/>
        </w:rPr>
        <w:t>in Word format.</w:t>
      </w:r>
    </w:p>
    <w:p w14:paraId="4F8AE31B" w14:textId="77777777" w:rsidR="00097D73" w:rsidRDefault="00097D73" w:rsidP="00B90D53">
      <w:pPr>
        <w:spacing w:before="120"/>
        <w:ind w:left="360"/>
        <w:rPr>
          <w:snapToGrid w:val="0"/>
          <w:sz w:val="22"/>
        </w:rPr>
      </w:pPr>
      <w:r>
        <w:rPr>
          <w:snapToGrid w:val="0"/>
          <w:sz w:val="22"/>
        </w:rPr>
        <w:t>Aids to Advertising shall include, but may not be limited to, the following:</w:t>
      </w:r>
    </w:p>
    <w:p w14:paraId="1E375263" w14:textId="77777777" w:rsidR="00097D73" w:rsidRDefault="00097D73" w:rsidP="00B90D53">
      <w:pPr>
        <w:numPr>
          <w:ilvl w:val="0"/>
          <w:numId w:val="28"/>
        </w:numPr>
        <w:spacing w:before="120"/>
        <w:ind w:left="1080"/>
        <w:rPr>
          <w:snapToGrid w:val="0"/>
          <w:sz w:val="22"/>
        </w:rPr>
      </w:pPr>
      <w:r>
        <w:rPr>
          <w:b/>
          <w:snapToGrid w:val="0"/>
          <w:sz w:val="22"/>
        </w:rPr>
        <w:t>Specifications Table of Contents</w:t>
      </w:r>
      <w:r>
        <w:rPr>
          <w:snapToGrid w:val="0"/>
          <w:sz w:val="22"/>
        </w:rPr>
        <w:t xml:space="preserve">: The Architect-Engineer shall prepare a "Table of Contents". The Table of Contents for </w:t>
      </w:r>
      <w:r w:rsidR="00646B69">
        <w:rPr>
          <w:snapToGrid w:val="0"/>
          <w:sz w:val="22"/>
        </w:rPr>
        <w:t>all</w:t>
      </w:r>
      <w:r>
        <w:rPr>
          <w:snapToGrid w:val="0"/>
          <w:sz w:val="22"/>
        </w:rPr>
        <w:t xml:space="preserve"> specifications sections are to be included in the main table and not provided as a supplement table at the beginning of those sections.</w:t>
      </w:r>
    </w:p>
    <w:p w14:paraId="4B604FB2" w14:textId="77777777" w:rsidR="00097D73" w:rsidRDefault="00097D73" w:rsidP="00B90D53">
      <w:pPr>
        <w:numPr>
          <w:ilvl w:val="0"/>
          <w:numId w:val="28"/>
        </w:numPr>
        <w:spacing w:before="120"/>
        <w:ind w:left="1080"/>
        <w:rPr>
          <w:sz w:val="22"/>
        </w:rPr>
      </w:pPr>
      <w:r>
        <w:rPr>
          <w:b/>
          <w:snapToGrid w:val="0"/>
          <w:sz w:val="22"/>
        </w:rPr>
        <w:t>Description of Work:</w:t>
      </w:r>
      <w:r>
        <w:rPr>
          <w:snapToGrid w:val="0"/>
          <w:sz w:val="22"/>
        </w:rPr>
        <w:t xml:space="preserve"> The Architect-Engineer shall furnish a "Description of Work" statement. </w:t>
      </w:r>
      <w:r>
        <w:rPr>
          <w:sz w:val="22"/>
        </w:rPr>
        <w:t xml:space="preserve">This will be a brief written description of the </w:t>
      </w:r>
      <w:r w:rsidR="00363EC1">
        <w:rPr>
          <w:sz w:val="22"/>
        </w:rPr>
        <w:t xml:space="preserve">Work </w:t>
      </w:r>
      <w:r>
        <w:rPr>
          <w:sz w:val="22"/>
        </w:rPr>
        <w:t xml:space="preserve">involved and will include a summary of </w:t>
      </w:r>
      <w:r w:rsidR="00363EC1">
        <w:rPr>
          <w:sz w:val="22"/>
        </w:rPr>
        <w:t xml:space="preserve">Project </w:t>
      </w:r>
      <w:r>
        <w:rPr>
          <w:sz w:val="22"/>
        </w:rPr>
        <w:t xml:space="preserve">requirements, principal materials and trades, </w:t>
      </w:r>
      <w:proofErr w:type="gramStart"/>
      <w:r>
        <w:rPr>
          <w:sz w:val="22"/>
        </w:rPr>
        <w:t>restraints</w:t>
      </w:r>
      <w:proofErr w:type="gramEnd"/>
      <w:r>
        <w:rPr>
          <w:sz w:val="22"/>
        </w:rPr>
        <w:t xml:space="preserve"> and abnormal site conditions. The </w:t>
      </w:r>
      <w:r w:rsidR="00363EC1">
        <w:rPr>
          <w:sz w:val="22"/>
        </w:rPr>
        <w:t xml:space="preserve">Project </w:t>
      </w:r>
      <w:r>
        <w:rPr>
          <w:sz w:val="22"/>
        </w:rPr>
        <w:t>title and location, including the City and County will be furnished. This description shall be suitable for insertion into the Advertisement for Bids without modification or editing.</w:t>
      </w:r>
    </w:p>
    <w:p w14:paraId="48DE2E30" w14:textId="77777777" w:rsidR="00097D73" w:rsidRDefault="00097D73" w:rsidP="00B90D53">
      <w:pPr>
        <w:numPr>
          <w:ilvl w:val="0"/>
          <w:numId w:val="28"/>
        </w:numPr>
        <w:spacing w:before="120"/>
        <w:ind w:left="1080"/>
        <w:rPr>
          <w:snapToGrid w:val="0"/>
          <w:sz w:val="22"/>
        </w:rPr>
      </w:pPr>
      <w:r>
        <w:rPr>
          <w:b/>
          <w:snapToGrid w:val="0"/>
          <w:sz w:val="22"/>
        </w:rPr>
        <w:t>List of Drawings</w:t>
      </w:r>
      <w:r>
        <w:rPr>
          <w:snapToGrid w:val="0"/>
          <w:sz w:val="22"/>
        </w:rPr>
        <w:t xml:space="preserve">: The list of drawings consists of drawing sheet numbers, </w:t>
      </w:r>
      <w:proofErr w:type="gramStart"/>
      <w:r>
        <w:rPr>
          <w:snapToGrid w:val="0"/>
          <w:sz w:val="22"/>
        </w:rPr>
        <w:t>titles</w:t>
      </w:r>
      <w:proofErr w:type="gramEnd"/>
      <w:r>
        <w:rPr>
          <w:snapToGrid w:val="0"/>
          <w:sz w:val="22"/>
        </w:rPr>
        <w:t xml:space="preserve"> and date(s). Titles on the List of Drawings shall match the titles on the individual drawings and the drawing index on the cover sheet of the drawing set.</w:t>
      </w:r>
    </w:p>
    <w:p w14:paraId="0E9ECF11" w14:textId="3058CE32" w:rsidR="00753A87" w:rsidRPr="00363EC1" w:rsidRDefault="00097D73" w:rsidP="00B90D53">
      <w:pPr>
        <w:numPr>
          <w:ilvl w:val="0"/>
          <w:numId w:val="28"/>
        </w:numPr>
        <w:spacing w:before="120"/>
        <w:ind w:left="1080"/>
        <w:rPr>
          <w:b/>
          <w:snapToGrid w:val="0"/>
          <w:sz w:val="22"/>
        </w:rPr>
      </w:pPr>
      <w:r>
        <w:rPr>
          <w:b/>
          <w:snapToGrid w:val="0"/>
          <w:sz w:val="22"/>
        </w:rPr>
        <w:t xml:space="preserve">List of </w:t>
      </w:r>
      <w:r w:rsidR="00B312DB">
        <w:rPr>
          <w:b/>
          <w:snapToGrid w:val="0"/>
          <w:sz w:val="22"/>
        </w:rPr>
        <w:t xml:space="preserve">Additive </w:t>
      </w:r>
      <w:r>
        <w:rPr>
          <w:b/>
          <w:snapToGrid w:val="0"/>
          <w:sz w:val="22"/>
        </w:rPr>
        <w:t xml:space="preserve">Alternates: </w:t>
      </w:r>
      <w:r>
        <w:rPr>
          <w:snapToGrid w:val="0"/>
          <w:sz w:val="22"/>
        </w:rPr>
        <w:t xml:space="preserve">Provide a list of bid </w:t>
      </w:r>
      <w:r w:rsidR="00B312DB">
        <w:rPr>
          <w:snapToGrid w:val="0"/>
          <w:sz w:val="22"/>
        </w:rPr>
        <w:t xml:space="preserve">additive </w:t>
      </w:r>
      <w:r>
        <w:rPr>
          <w:snapToGrid w:val="0"/>
          <w:sz w:val="22"/>
        </w:rPr>
        <w:t>alternates. Include a brief description of each alternate.</w:t>
      </w:r>
      <w:r w:rsidR="00753A87" w:rsidRPr="00753A87">
        <w:rPr>
          <w:snapToGrid w:val="0"/>
          <w:sz w:val="22"/>
        </w:rPr>
        <w:t xml:space="preserve"> </w:t>
      </w:r>
      <w:r w:rsidR="00753A87" w:rsidRPr="00363EC1">
        <w:rPr>
          <w:b/>
          <w:snapToGrid w:val="0"/>
          <w:sz w:val="22"/>
        </w:rPr>
        <w:t xml:space="preserve">See </w:t>
      </w:r>
      <w:r w:rsidR="00646B69" w:rsidRPr="00363EC1">
        <w:rPr>
          <w:b/>
          <w:snapToGrid w:val="0"/>
          <w:sz w:val="22"/>
        </w:rPr>
        <w:t xml:space="preserve">Section </w:t>
      </w:r>
      <w:r w:rsidR="00753A87" w:rsidRPr="00363EC1">
        <w:rPr>
          <w:b/>
          <w:snapToGrid w:val="0"/>
          <w:sz w:val="22"/>
        </w:rPr>
        <w:t>607 – Alternates / Allowances / Unit Prices</w:t>
      </w:r>
    </w:p>
    <w:p w14:paraId="7D7A7AAA" w14:textId="77777777" w:rsidR="00097D73" w:rsidRDefault="00097D73" w:rsidP="00B90D53">
      <w:pPr>
        <w:numPr>
          <w:ilvl w:val="0"/>
          <w:numId w:val="28"/>
        </w:numPr>
        <w:spacing w:before="120"/>
        <w:ind w:left="1080"/>
        <w:rPr>
          <w:snapToGrid w:val="0"/>
          <w:sz w:val="22"/>
        </w:rPr>
      </w:pPr>
      <w:r>
        <w:rPr>
          <w:b/>
          <w:snapToGrid w:val="0"/>
          <w:sz w:val="22"/>
        </w:rPr>
        <w:t>List of Unit Prices:</w:t>
      </w:r>
      <w:r>
        <w:rPr>
          <w:snapToGrid w:val="0"/>
          <w:sz w:val="22"/>
        </w:rPr>
        <w:t xml:space="preserve"> Include a brief description of unit price items and the units of measure for which prices are to be provided.  Limit the number of unit prices listed and include only those unit prices that are important to the </w:t>
      </w:r>
      <w:r w:rsidR="00363EC1">
        <w:rPr>
          <w:snapToGrid w:val="0"/>
          <w:sz w:val="22"/>
        </w:rPr>
        <w:t>Project</w:t>
      </w:r>
      <w:r>
        <w:rPr>
          <w:snapToGrid w:val="0"/>
          <w:sz w:val="22"/>
        </w:rPr>
        <w:t xml:space="preserve">, </w:t>
      </w:r>
      <w:proofErr w:type="gramStart"/>
      <w:r>
        <w:rPr>
          <w:snapToGrid w:val="0"/>
          <w:sz w:val="22"/>
        </w:rPr>
        <w:t>i.e.</w:t>
      </w:r>
      <w:proofErr w:type="gramEnd"/>
      <w:r>
        <w:rPr>
          <w:snapToGrid w:val="0"/>
          <w:sz w:val="22"/>
        </w:rPr>
        <w:t xml:space="preserve"> where there will be a likely need to modify the contract.</w:t>
      </w:r>
      <w:r w:rsidR="00753A87">
        <w:rPr>
          <w:snapToGrid w:val="0"/>
          <w:sz w:val="22"/>
        </w:rPr>
        <w:t xml:space="preserve"> </w:t>
      </w:r>
      <w:r w:rsidR="00753A87" w:rsidRPr="00363EC1">
        <w:rPr>
          <w:b/>
          <w:snapToGrid w:val="0"/>
          <w:sz w:val="22"/>
        </w:rPr>
        <w:t>See 607 – Alternates / Allowances / Unit Prices</w:t>
      </w:r>
    </w:p>
    <w:p w14:paraId="5EC0D480" w14:textId="77777777" w:rsidR="00097D73" w:rsidRDefault="00097D73" w:rsidP="00B90D53">
      <w:pPr>
        <w:numPr>
          <w:ilvl w:val="0"/>
          <w:numId w:val="28"/>
        </w:numPr>
        <w:spacing w:before="120"/>
        <w:ind w:left="1080"/>
        <w:rPr>
          <w:snapToGrid w:val="0"/>
          <w:sz w:val="22"/>
        </w:rPr>
      </w:pPr>
      <w:r>
        <w:rPr>
          <w:b/>
          <w:snapToGrid w:val="0"/>
          <w:sz w:val="22"/>
        </w:rPr>
        <w:t>List of Proposed Subcontractors:</w:t>
      </w:r>
      <w:r>
        <w:rPr>
          <w:snapToGrid w:val="0"/>
          <w:sz w:val="22"/>
        </w:rPr>
        <w:t xml:space="preserve"> The List of Proposed Subcontractors should include only major/important trades to the </w:t>
      </w:r>
      <w:r w:rsidR="00363EC1">
        <w:rPr>
          <w:snapToGrid w:val="0"/>
          <w:sz w:val="22"/>
        </w:rPr>
        <w:t>Project</w:t>
      </w:r>
      <w:r>
        <w:rPr>
          <w:snapToGrid w:val="0"/>
          <w:sz w:val="22"/>
        </w:rPr>
        <w:t xml:space="preserve">.  Include a brief identification of each trade and a line for the insertion of the proposed subcontractor’s name. </w:t>
      </w:r>
    </w:p>
    <w:p w14:paraId="0E577054" w14:textId="18AFA176" w:rsidR="00097D73" w:rsidRPr="009A7517" w:rsidRDefault="00097D73" w:rsidP="00B90D53">
      <w:pPr>
        <w:spacing w:before="120"/>
        <w:ind w:left="1080"/>
        <w:rPr>
          <w:snapToGrid w:val="0"/>
          <w:sz w:val="22"/>
        </w:rPr>
      </w:pPr>
      <w:r>
        <w:rPr>
          <w:b/>
          <w:snapToGrid w:val="0"/>
          <w:sz w:val="22"/>
        </w:rPr>
        <w:t>List of Proposed Materials and Equipment:</w:t>
      </w:r>
      <w:r>
        <w:rPr>
          <w:snapToGrid w:val="0"/>
          <w:sz w:val="22"/>
        </w:rPr>
        <w:t xml:space="preserve"> The List of Proposed Materials and Equipment should include only those suppliers/manufacturers that are important to the </w:t>
      </w:r>
      <w:r w:rsidR="00363EC1">
        <w:rPr>
          <w:snapToGrid w:val="0"/>
          <w:sz w:val="22"/>
        </w:rPr>
        <w:t>Project</w:t>
      </w:r>
      <w:r>
        <w:rPr>
          <w:snapToGrid w:val="0"/>
          <w:sz w:val="22"/>
        </w:rPr>
        <w:t xml:space="preserve">.  Include a brief description of each product and a line for the insertion of the proposed supplier/manufacturer. </w:t>
      </w:r>
    </w:p>
    <w:p w14:paraId="27B1566E" w14:textId="77777777" w:rsidR="00097D73" w:rsidRDefault="00097D73" w:rsidP="00B90D53">
      <w:pPr>
        <w:numPr>
          <w:ilvl w:val="0"/>
          <w:numId w:val="28"/>
        </w:numPr>
        <w:spacing w:before="120"/>
        <w:ind w:left="1080"/>
        <w:rPr>
          <w:snapToGrid w:val="0"/>
          <w:sz w:val="22"/>
        </w:rPr>
      </w:pPr>
      <w:r>
        <w:rPr>
          <w:b/>
          <w:snapToGrid w:val="0"/>
          <w:sz w:val="22"/>
        </w:rPr>
        <w:t>List of Owner-Furnished Equipment:</w:t>
      </w:r>
      <w:r>
        <w:rPr>
          <w:snapToGrid w:val="0"/>
          <w:sz w:val="22"/>
        </w:rPr>
        <w:t xml:space="preserve"> Include equipment descriptions, </w:t>
      </w:r>
      <w:proofErr w:type="gramStart"/>
      <w:r>
        <w:rPr>
          <w:snapToGrid w:val="0"/>
          <w:sz w:val="22"/>
        </w:rPr>
        <w:t>sizes</w:t>
      </w:r>
      <w:proofErr w:type="gramEnd"/>
      <w:r>
        <w:rPr>
          <w:snapToGrid w:val="0"/>
          <w:sz w:val="22"/>
        </w:rPr>
        <w:t xml:space="preserve"> and quantities</w:t>
      </w:r>
      <w:r w:rsidR="008134BC">
        <w:rPr>
          <w:snapToGrid w:val="0"/>
          <w:sz w:val="22"/>
        </w:rPr>
        <w:t>. Include in the Contract Documents who, owner or contractor, will coordinate and install all Owner-Furnished equipment.</w:t>
      </w:r>
    </w:p>
    <w:p w14:paraId="594D8869" w14:textId="77777777" w:rsidR="00097D73" w:rsidRDefault="00097D73" w:rsidP="00B90D53">
      <w:pPr>
        <w:spacing w:before="120"/>
        <w:ind w:left="360"/>
        <w:rPr>
          <w:snapToGrid w:val="0"/>
          <w:sz w:val="22"/>
        </w:rPr>
      </w:pPr>
      <w:r>
        <w:rPr>
          <w:snapToGrid w:val="0"/>
          <w:sz w:val="22"/>
        </w:rPr>
        <w:t>Any questions concerning the above-listed Aids-to-Advertising submittals should be directed to the Project Manager or Project Contracting Officer for resolution prior to submission of the Ready-to-Advertise documents.</w:t>
      </w:r>
    </w:p>
    <w:p w14:paraId="0E7704CE" w14:textId="34DFF4F4" w:rsidR="005D7348" w:rsidRPr="00F665F2" w:rsidRDefault="00C22B81" w:rsidP="00B90D53">
      <w:pPr>
        <w:spacing w:before="120"/>
        <w:ind w:left="360" w:hanging="360"/>
        <w:rPr>
          <w:rFonts w:eastAsia="Calibri" w:cs="Arial"/>
          <w:sz w:val="24"/>
          <w:szCs w:val="24"/>
        </w:rPr>
      </w:pPr>
      <w:r>
        <w:rPr>
          <w:b/>
          <w:sz w:val="22"/>
        </w:rPr>
        <w:lastRenderedPageBreak/>
        <w:t>608.</w:t>
      </w:r>
      <w:r w:rsidR="0006125F">
        <w:rPr>
          <w:b/>
          <w:sz w:val="22"/>
        </w:rPr>
        <w:t xml:space="preserve">8 </w:t>
      </w:r>
      <w:r w:rsidR="00097D73">
        <w:rPr>
          <w:b/>
          <w:sz w:val="22"/>
        </w:rPr>
        <w:t>Special Conditions</w:t>
      </w:r>
      <w:r w:rsidR="0006125F">
        <w:rPr>
          <w:b/>
          <w:sz w:val="22"/>
        </w:rPr>
        <w:t xml:space="preserve">: </w:t>
      </w:r>
      <w:r w:rsidR="00097D73">
        <w:rPr>
          <w:snapToGrid w:val="0"/>
          <w:sz w:val="22"/>
        </w:rPr>
        <w:t xml:space="preserve">The Architect-Engineer shall prepare the Special Conditions for the </w:t>
      </w:r>
      <w:r w:rsidR="008E76A9">
        <w:rPr>
          <w:snapToGrid w:val="0"/>
          <w:sz w:val="22"/>
        </w:rPr>
        <w:t>Project</w:t>
      </w:r>
      <w:r w:rsidR="00097D73">
        <w:rPr>
          <w:snapToGrid w:val="0"/>
          <w:sz w:val="22"/>
        </w:rPr>
        <w:t xml:space="preserve">. The Special Conditions shall be coordinated with the </w:t>
      </w:r>
      <w:r w:rsidR="00F71B56">
        <w:rPr>
          <w:snapToGrid w:val="0"/>
          <w:sz w:val="22"/>
        </w:rPr>
        <w:t xml:space="preserve">University’s </w:t>
      </w:r>
      <w:r w:rsidR="0014395E">
        <w:rPr>
          <w:snapToGrid w:val="0"/>
          <w:sz w:val="22"/>
        </w:rPr>
        <w:t xml:space="preserve">standard </w:t>
      </w:r>
      <w:r w:rsidR="00097D73">
        <w:rPr>
          <w:snapToGrid w:val="0"/>
          <w:sz w:val="22"/>
        </w:rPr>
        <w:t>General Conditions</w:t>
      </w:r>
      <w:r w:rsidR="005D7348">
        <w:rPr>
          <w:snapToGrid w:val="0"/>
          <w:sz w:val="22"/>
        </w:rPr>
        <w:t xml:space="preserve">. </w:t>
      </w:r>
    </w:p>
    <w:p w14:paraId="07001274" w14:textId="77777777" w:rsidR="00097D73" w:rsidRDefault="00097D73" w:rsidP="00B90D53">
      <w:pPr>
        <w:spacing w:before="120"/>
        <w:ind w:left="360"/>
        <w:rPr>
          <w:b/>
          <w:snapToGrid w:val="0"/>
          <w:sz w:val="22"/>
        </w:rPr>
      </w:pPr>
      <w:r w:rsidRPr="00D94363">
        <w:rPr>
          <w:b/>
          <w:snapToGrid w:val="0"/>
          <w:sz w:val="22"/>
        </w:rPr>
        <w:t>The Special Conditions shall not d</w:t>
      </w:r>
      <w:r>
        <w:rPr>
          <w:b/>
          <w:snapToGrid w:val="0"/>
          <w:sz w:val="22"/>
        </w:rPr>
        <w:t xml:space="preserve">uplicate </w:t>
      </w:r>
      <w:r w:rsidR="0006125F">
        <w:rPr>
          <w:b/>
          <w:snapToGrid w:val="0"/>
          <w:sz w:val="22"/>
        </w:rPr>
        <w:t xml:space="preserve">or modify </w:t>
      </w:r>
      <w:r>
        <w:rPr>
          <w:b/>
          <w:snapToGrid w:val="0"/>
          <w:sz w:val="22"/>
        </w:rPr>
        <w:t>any provisions of the General Conditions</w:t>
      </w:r>
      <w:r w:rsidR="0006125F">
        <w:rPr>
          <w:b/>
          <w:snapToGrid w:val="0"/>
          <w:sz w:val="22"/>
        </w:rPr>
        <w:t xml:space="preserve"> </w:t>
      </w:r>
      <w:r>
        <w:rPr>
          <w:b/>
          <w:snapToGrid w:val="0"/>
          <w:sz w:val="22"/>
        </w:rPr>
        <w:t>without concurrence from the Project Manager.</w:t>
      </w:r>
    </w:p>
    <w:p w14:paraId="28D0A7C9" w14:textId="77777777" w:rsidR="00097D73" w:rsidRDefault="00097D73" w:rsidP="00B90D53">
      <w:pPr>
        <w:spacing w:before="120"/>
        <w:ind w:left="360"/>
        <w:rPr>
          <w:snapToGrid w:val="0"/>
          <w:sz w:val="22"/>
        </w:rPr>
      </w:pPr>
      <w:r>
        <w:rPr>
          <w:snapToGrid w:val="0"/>
          <w:sz w:val="22"/>
        </w:rPr>
        <w:t xml:space="preserve">The Special Conditions shall include project-specific special provisions that address unusual situations </w:t>
      </w:r>
      <w:r w:rsidR="0006125F">
        <w:rPr>
          <w:snapToGrid w:val="0"/>
          <w:sz w:val="22"/>
        </w:rPr>
        <w:t xml:space="preserve">that </w:t>
      </w:r>
      <w:r>
        <w:rPr>
          <w:snapToGrid w:val="0"/>
          <w:sz w:val="22"/>
        </w:rPr>
        <w:t xml:space="preserve">are not otherwise addressed in the technical specifications. </w:t>
      </w:r>
      <w:r w:rsidRPr="008B12CB">
        <w:rPr>
          <w:snapToGrid w:val="0"/>
          <w:sz w:val="22"/>
        </w:rPr>
        <w:t>The following categories are typical (but are not to be considered an exhaustive list):</w:t>
      </w:r>
    </w:p>
    <w:p w14:paraId="67C193F9" w14:textId="77777777" w:rsidR="00097D73" w:rsidRDefault="00097D73" w:rsidP="00B90D53">
      <w:pPr>
        <w:numPr>
          <w:ilvl w:val="0"/>
          <w:numId w:val="29"/>
        </w:numPr>
        <w:spacing w:before="120"/>
        <w:ind w:left="1080"/>
        <w:rPr>
          <w:snapToGrid w:val="0"/>
          <w:sz w:val="22"/>
        </w:rPr>
      </w:pPr>
      <w:r>
        <w:rPr>
          <w:snapToGrid w:val="0"/>
          <w:sz w:val="22"/>
        </w:rPr>
        <w:t xml:space="preserve">Times for </w:t>
      </w:r>
      <w:r w:rsidR="008E76A9">
        <w:rPr>
          <w:snapToGrid w:val="0"/>
          <w:sz w:val="22"/>
        </w:rPr>
        <w:t xml:space="preserve">completion </w:t>
      </w:r>
      <w:r>
        <w:rPr>
          <w:snapToGrid w:val="0"/>
          <w:sz w:val="22"/>
        </w:rPr>
        <w:t xml:space="preserve">(establish times both Substantial and Final) </w:t>
      </w:r>
    </w:p>
    <w:p w14:paraId="08569C04" w14:textId="77777777" w:rsidR="00097D73" w:rsidRPr="008B12CB" w:rsidRDefault="00097D73" w:rsidP="00B90D53">
      <w:pPr>
        <w:numPr>
          <w:ilvl w:val="0"/>
          <w:numId w:val="29"/>
        </w:numPr>
        <w:spacing w:before="120"/>
        <w:ind w:left="1080"/>
        <w:rPr>
          <w:snapToGrid w:val="0"/>
          <w:sz w:val="22"/>
        </w:rPr>
      </w:pPr>
      <w:r>
        <w:rPr>
          <w:snapToGrid w:val="0"/>
          <w:sz w:val="22"/>
        </w:rPr>
        <w:t xml:space="preserve">Liquidated damages </w:t>
      </w:r>
      <w:r w:rsidRPr="008B12CB">
        <w:rPr>
          <w:snapToGrid w:val="0"/>
          <w:sz w:val="22"/>
        </w:rPr>
        <w:t>(establish amount)</w:t>
      </w:r>
    </w:p>
    <w:p w14:paraId="7DABEFC9" w14:textId="41D3E09D" w:rsidR="00097D73" w:rsidRDefault="00097D73" w:rsidP="00B90D53">
      <w:pPr>
        <w:numPr>
          <w:ilvl w:val="0"/>
          <w:numId w:val="29"/>
        </w:numPr>
        <w:spacing w:before="120"/>
        <w:ind w:left="1080"/>
        <w:rPr>
          <w:snapToGrid w:val="0"/>
          <w:sz w:val="22"/>
        </w:rPr>
      </w:pPr>
      <w:r>
        <w:rPr>
          <w:snapToGrid w:val="0"/>
          <w:sz w:val="22"/>
        </w:rPr>
        <w:t xml:space="preserve">Electrical Inspections and </w:t>
      </w:r>
      <w:r w:rsidR="008E76A9">
        <w:rPr>
          <w:snapToGrid w:val="0"/>
          <w:sz w:val="22"/>
        </w:rPr>
        <w:t xml:space="preserve">fees </w:t>
      </w:r>
    </w:p>
    <w:p w14:paraId="481AE3E9" w14:textId="77777777" w:rsidR="00097D73" w:rsidRDefault="00097D73" w:rsidP="00B90D53">
      <w:pPr>
        <w:numPr>
          <w:ilvl w:val="0"/>
          <w:numId w:val="29"/>
        </w:numPr>
        <w:spacing w:before="120"/>
        <w:ind w:left="1080"/>
        <w:rPr>
          <w:snapToGrid w:val="0"/>
          <w:sz w:val="22"/>
        </w:rPr>
      </w:pPr>
      <w:r>
        <w:rPr>
          <w:snapToGrid w:val="0"/>
          <w:sz w:val="22"/>
        </w:rPr>
        <w:t xml:space="preserve">Testing and </w:t>
      </w:r>
      <w:r w:rsidR="008E76A9">
        <w:rPr>
          <w:snapToGrid w:val="0"/>
          <w:sz w:val="22"/>
        </w:rPr>
        <w:t>fees</w:t>
      </w:r>
    </w:p>
    <w:p w14:paraId="4AA63F14" w14:textId="77777777" w:rsidR="00097D73" w:rsidRDefault="00097D73" w:rsidP="00B90D53">
      <w:pPr>
        <w:numPr>
          <w:ilvl w:val="0"/>
          <w:numId w:val="29"/>
        </w:numPr>
        <w:spacing w:before="120"/>
        <w:ind w:left="1080"/>
        <w:rPr>
          <w:snapToGrid w:val="0"/>
          <w:sz w:val="22"/>
        </w:rPr>
      </w:pPr>
      <w:r>
        <w:rPr>
          <w:snapToGrid w:val="0"/>
          <w:sz w:val="22"/>
        </w:rPr>
        <w:t>Identification of work to be performed “by others”</w:t>
      </w:r>
    </w:p>
    <w:p w14:paraId="66CECF82" w14:textId="77777777" w:rsidR="00097D73" w:rsidRDefault="00097D73" w:rsidP="00B90D53">
      <w:pPr>
        <w:numPr>
          <w:ilvl w:val="0"/>
          <w:numId w:val="29"/>
        </w:numPr>
        <w:spacing w:before="120"/>
        <w:ind w:left="1080"/>
        <w:rPr>
          <w:snapToGrid w:val="0"/>
          <w:sz w:val="22"/>
        </w:rPr>
      </w:pPr>
      <w:r>
        <w:rPr>
          <w:snapToGrid w:val="0"/>
          <w:sz w:val="22"/>
        </w:rPr>
        <w:t xml:space="preserve">Site </w:t>
      </w:r>
      <w:r w:rsidR="008E76A9">
        <w:rPr>
          <w:snapToGrid w:val="0"/>
          <w:sz w:val="22"/>
        </w:rPr>
        <w:t>office</w:t>
      </w:r>
    </w:p>
    <w:p w14:paraId="26FBA7FD" w14:textId="77777777" w:rsidR="00097D73" w:rsidRDefault="00097D73" w:rsidP="00B90D53">
      <w:pPr>
        <w:numPr>
          <w:ilvl w:val="0"/>
          <w:numId w:val="29"/>
        </w:numPr>
        <w:spacing w:before="120"/>
        <w:ind w:left="1080"/>
        <w:rPr>
          <w:snapToGrid w:val="0"/>
          <w:sz w:val="22"/>
        </w:rPr>
      </w:pPr>
      <w:r>
        <w:rPr>
          <w:snapToGrid w:val="0"/>
          <w:sz w:val="22"/>
        </w:rPr>
        <w:t xml:space="preserve">Site </w:t>
      </w:r>
      <w:r w:rsidR="008E76A9">
        <w:rPr>
          <w:snapToGrid w:val="0"/>
          <w:sz w:val="22"/>
        </w:rPr>
        <w:t xml:space="preserve">communications </w:t>
      </w:r>
      <w:r>
        <w:rPr>
          <w:snapToGrid w:val="0"/>
          <w:sz w:val="22"/>
        </w:rPr>
        <w:t xml:space="preserve">(contractor phone, fax, </w:t>
      </w:r>
      <w:proofErr w:type="spellStart"/>
      <w:r>
        <w:rPr>
          <w:snapToGrid w:val="0"/>
          <w:sz w:val="22"/>
        </w:rPr>
        <w:t>etc</w:t>
      </w:r>
      <w:proofErr w:type="spellEnd"/>
      <w:r>
        <w:rPr>
          <w:snapToGrid w:val="0"/>
          <w:sz w:val="22"/>
        </w:rPr>
        <w:t>)</w:t>
      </w:r>
    </w:p>
    <w:p w14:paraId="1F684EC2" w14:textId="77777777" w:rsidR="00097D73" w:rsidRDefault="00097D73" w:rsidP="00B90D53">
      <w:pPr>
        <w:numPr>
          <w:ilvl w:val="0"/>
          <w:numId w:val="29"/>
        </w:numPr>
        <w:spacing w:before="120"/>
        <w:ind w:left="1080"/>
        <w:rPr>
          <w:snapToGrid w:val="0"/>
          <w:sz w:val="22"/>
        </w:rPr>
      </w:pPr>
      <w:r>
        <w:rPr>
          <w:snapToGrid w:val="0"/>
          <w:sz w:val="22"/>
        </w:rPr>
        <w:t>Resident Observer</w:t>
      </w:r>
      <w:r w:rsidR="00DD50AB">
        <w:rPr>
          <w:snapToGrid w:val="0"/>
          <w:sz w:val="22"/>
        </w:rPr>
        <w:t xml:space="preserve"> –</w:t>
      </w:r>
      <w:r w:rsidR="00A02A56">
        <w:rPr>
          <w:snapToGrid w:val="0"/>
          <w:sz w:val="22"/>
        </w:rPr>
        <w:t xml:space="preserve"> Include</w:t>
      </w:r>
      <w:r w:rsidR="00DD50AB">
        <w:rPr>
          <w:snapToGrid w:val="0"/>
          <w:sz w:val="22"/>
        </w:rPr>
        <w:t xml:space="preserve"> </w:t>
      </w:r>
      <w:r w:rsidR="00FC6D42">
        <w:rPr>
          <w:snapToGrid w:val="0"/>
          <w:sz w:val="22"/>
        </w:rPr>
        <w:t>r</w:t>
      </w:r>
      <w:r w:rsidR="00DD50AB">
        <w:rPr>
          <w:snapToGrid w:val="0"/>
          <w:sz w:val="22"/>
        </w:rPr>
        <w:t xml:space="preserve">equirements for space including desk, chair, legal file cabinet, data connection, etc. </w:t>
      </w:r>
    </w:p>
    <w:p w14:paraId="7FA224A4" w14:textId="77777777" w:rsidR="00097D73" w:rsidRDefault="00097D73" w:rsidP="00B90D53">
      <w:pPr>
        <w:numPr>
          <w:ilvl w:val="0"/>
          <w:numId w:val="29"/>
        </w:numPr>
        <w:spacing w:before="120"/>
        <w:ind w:left="1080"/>
        <w:rPr>
          <w:snapToGrid w:val="0"/>
          <w:sz w:val="22"/>
        </w:rPr>
      </w:pPr>
      <w:r>
        <w:rPr>
          <w:snapToGrid w:val="0"/>
          <w:sz w:val="22"/>
        </w:rPr>
        <w:t xml:space="preserve">Employee </w:t>
      </w:r>
      <w:r w:rsidR="008E76A9">
        <w:rPr>
          <w:snapToGrid w:val="0"/>
          <w:sz w:val="22"/>
        </w:rPr>
        <w:t xml:space="preserve">conduct </w:t>
      </w:r>
    </w:p>
    <w:p w14:paraId="0A64A250" w14:textId="77777777" w:rsidR="00097D73" w:rsidRDefault="00097D73" w:rsidP="00B90D53">
      <w:pPr>
        <w:numPr>
          <w:ilvl w:val="0"/>
          <w:numId w:val="29"/>
        </w:numPr>
        <w:spacing w:before="120"/>
        <w:ind w:left="1080"/>
        <w:rPr>
          <w:snapToGrid w:val="0"/>
          <w:sz w:val="22"/>
        </w:rPr>
      </w:pPr>
      <w:r>
        <w:rPr>
          <w:snapToGrid w:val="0"/>
          <w:sz w:val="22"/>
        </w:rPr>
        <w:t xml:space="preserve">Temporary </w:t>
      </w:r>
      <w:r w:rsidR="008E76A9">
        <w:rPr>
          <w:snapToGrid w:val="0"/>
          <w:sz w:val="22"/>
        </w:rPr>
        <w:t>utilities</w:t>
      </w:r>
    </w:p>
    <w:p w14:paraId="51B39EEB" w14:textId="77777777" w:rsidR="00097D73" w:rsidRDefault="00097D73" w:rsidP="00B90D53">
      <w:pPr>
        <w:numPr>
          <w:ilvl w:val="0"/>
          <w:numId w:val="29"/>
        </w:numPr>
        <w:spacing w:before="120"/>
        <w:ind w:left="1080"/>
        <w:rPr>
          <w:snapToGrid w:val="0"/>
          <w:sz w:val="22"/>
        </w:rPr>
      </w:pPr>
      <w:r>
        <w:rPr>
          <w:snapToGrid w:val="0"/>
          <w:sz w:val="22"/>
        </w:rPr>
        <w:t xml:space="preserve">Site </w:t>
      </w:r>
      <w:r w:rsidR="008E76A9">
        <w:rPr>
          <w:snapToGrid w:val="0"/>
          <w:sz w:val="22"/>
        </w:rPr>
        <w:t>access</w:t>
      </w:r>
    </w:p>
    <w:p w14:paraId="72E47EA0" w14:textId="77777777" w:rsidR="00097D73" w:rsidRDefault="00097D73" w:rsidP="00B90D53">
      <w:pPr>
        <w:numPr>
          <w:ilvl w:val="0"/>
          <w:numId w:val="29"/>
        </w:numPr>
        <w:spacing w:before="120"/>
        <w:ind w:left="1080"/>
        <w:rPr>
          <w:snapToGrid w:val="0"/>
          <w:sz w:val="22"/>
        </w:rPr>
      </w:pPr>
      <w:r>
        <w:rPr>
          <w:snapToGrid w:val="0"/>
          <w:sz w:val="22"/>
        </w:rPr>
        <w:t>Security/</w:t>
      </w:r>
      <w:r w:rsidR="008E76A9">
        <w:rPr>
          <w:snapToGrid w:val="0"/>
          <w:sz w:val="22"/>
        </w:rPr>
        <w:t>safety requirements</w:t>
      </w:r>
    </w:p>
    <w:p w14:paraId="42DAB77C" w14:textId="77777777" w:rsidR="00097D73" w:rsidRDefault="00097D73" w:rsidP="00B90D53">
      <w:pPr>
        <w:numPr>
          <w:ilvl w:val="0"/>
          <w:numId w:val="29"/>
        </w:numPr>
        <w:spacing w:before="120"/>
        <w:ind w:left="1080"/>
        <w:rPr>
          <w:snapToGrid w:val="0"/>
          <w:sz w:val="22"/>
        </w:rPr>
      </w:pPr>
      <w:r>
        <w:rPr>
          <w:snapToGrid w:val="0"/>
          <w:sz w:val="22"/>
        </w:rPr>
        <w:t xml:space="preserve">Material </w:t>
      </w:r>
      <w:r w:rsidR="008E76A9">
        <w:rPr>
          <w:snapToGrid w:val="0"/>
          <w:sz w:val="22"/>
        </w:rPr>
        <w:t>storage</w:t>
      </w:r>
    </w:p>
    <w:p w14:paraId="5BBDF785" w14:textId="77777777" w:rsidR="00097D73" w:rsidRDefault="00097D73" w:rsidP="00B90D53">
      <w:pPr>
        <w:numPr>
          <w:ilvl w:val="0"/>
          <w:numId w:val="29"/>
        </w:numPr>
        <w:spacing w:before="120"/>
        <w:ind w:left="1080"/>
        <w:rPr>
          <w:snapToGrid w:val="0"/>
          <w:sz w:val="22"/>
        </w:rPr>
      </w:pPr>
      <w:r>
        <w:rPr>
          <w:snapToGrid w:val="0"/>
          <w:sz w:val="22"/>
        </w:rPr>
        <w:t xml:space="preserve">Contractor </w:t>
      </w:r>
      <w:r w:rsidR="008E76A9">
        <w:rPr>
          <w:snapToGrid w:val="0"/>
          <w:sz w:val="22"/>
        </w:rPr>
        <w:t xml:space="preserve">staging </w:t>
      </w:r>
    </w:p>
    <w:p w14:paraId="21CDA39A" w14:textId="77777777" w:rsidR="00097D73" w:rsidRDefault="00097D73" w:rsidP="00B90D53">
      <w:pPr>
        <w:numPr>
          <w:ilvl w:val="0"/>
          <w:numId w:val="29"/>
        </w:numPr>
        <w:spacing w:before="120"/>
        <w:ind w:left="1080"/>
        <w:rPr>
          <w:snapToGrid w:val="0"/>
          <w:sz w:val="22"/>
        </w:rPr>
      </w:pPr>
      <w:r>
        <w:rPr>
          <w:snapToGrid w:val="0"/>
          <w:sz w:val="22"/>
        </w:rPr>
        <w:t xml:space="preserve">Construction </w:t>
      </w:r>
      <w:r w:rsidR="008E76A9">
        <w:rPr>
          <w:snapToGrid w:val="0"/>
          <w:sz w:val="22"/>
        </w:rPr>
        <w:t>sequences</w:t>
      </w:r>
      <w:r>
        <w:rPr>
          <w:snapToGrid w:val="0"/>
          <w:sz w:val="22"/>
        </w:rPr>
        <w:t>/</w:t>
      </w:r>
      <w:r w:rsidR="008E76A9">
        <w:rPr>
          <w:snapToGrid w:val="0"/>
          <w:sz w:val="22"/>
        </w:rPr>
        <w:t xml:space="preserve">phasing </w:t>
      </w:r>
    </w:p>
    <w:p w14:paraId="690A0F34" w14:textId="77777777" w:rsidR="00097D73" w:rsidRDefault="00097D73" w:rsidP="00B90D53">
      <w:pPr>
        <w:numPr>
          <w:ilvl w:val="0"/>
          <w:numId w:val="29"/>
        </w:numPr>
        <w:spacing w:before="120"/>
        <w:ind w:left="1080"/>
        <w:rPr>
          <w:snapToGrid w:val="0"/>
          <w:sz w:val="22"/>
        </w:rPr>
      </w:pPr>
      <w:r>
        <w:rPr>
          <w:snapToGrid w:val="0"/>
          <w:sz w:val="22"/>
        </w:rPr>
        <w:t xml:space="preserve">Building </w:t>
      </w:r>
      <w:r w:rsidR="008E76A9">
        <w:rPr>
          <w:snapToGrid w:val="0"/>
          <w:sz w:val="22"/>
        </w:rPr>
        <w:t xml:space="preserve">occupation </w:t>
      </w:r>
      <w:r>
        <w:rPr>
          <w:snapToGrid w:val="0"/>
          <w:sz w:val="22"/>
        </w:rPr>
        <w:t>during construction</w:t>
      </w:r>
    </w:p>
    <w:p w14:paraId="41F629F0" w14:textId="77777777" w:rsidR="00097D73" w:rsidRDefault="00097D73" w:rsidP="00B90D53">
      <w:pPr>
        <w:numPr>
          <w:ilvl w:val="0"/>
          <w:numId w:val="29"/>
        </w:numPr>
        <w:spacing w:before="120"/>
        <w:ind w:left="1080"/>
        <w:rPr>
          <w:snapToGrid w:val="0"/>
          <w:sz w:val="22"/>
        </w:rPr>
      </w:pPr>
      <w:r>
        <w:rPr>
          <w:snapToGrid w:val="0"/>
          <w:sz w:val="22"/>
        </w:rPr>
        <w:t>Interface Issues</w:t>
      </w:r>
    </w:p>
    <w:p w14:paraId="1BB3B32F" w14:textId="77777777" w:rsidR="00097D73" w:rsidRDefault="00097D73" w:rsidP="00B90D53">
      <w:pPr>
        <w:numPr>
          <w:ilvl w:val="0"/>
          <w:numId w:val="29"/>
        </w:numPr>
        <w:spacing w:before="120"/>
        <w:ind w:left="1080"/>
        <w:rPr>
          <w:snapToGrid w:val="0"/>
          <w:sz w:val="22"/>
        </w:rPr>
      </w:pPr>
      <w:r>
        <w:rPr>
          <w:snapToGrid w:val="0"/>
          <w:sz w:val="22"/>
        </w:rPr>
        <w:t xml:space="preserve">Utility </w:t>
      </w:r>
      <w:r w:rsidR="008E76A9">
        <w:rPr>
          <w:snapToGrid w:val="0"/>
          <w:sz w:val="22"/>
        </w:rPr>
        <w:t>outages</w:t>
      </w:r>
    </w:p>
    <w:p w14:paraId="57EDC121" w14:textId="77777777" w:rsidR="00097D73" w:rsidRDefault="00097D73" w:rsidP="00B90D53">
      <w:pPr>
        <w:numPr>
          <w:ilvl w:val="0"/>
          <w:numId w:val="29"/>
        </w:numPr>
        <w:spacing w:before="120"/>
        <w:ind w:left="1080"/>
        <w:rPr>
          <w:snapToGrid w:val="0"/>
          <w:sz w:val="22"/>
        </w:rPr>
      </w:pPr>
      <w:r>
        <w:rPr>
          <w:snapToGrid w:val="0"/>
          <w:sz w:val="22"/>
        </w:rPr>
        <w:t>Commissioning</w:t>
      </w:r>
    </w:p>
    <w:p w14:paraId="5716EB86" w14:textId="36AD82C3" w:rsidR="00097D73" w:rsidRPr="00B90D53" w:rsidRDefault="00097D73" w:rsidP="00B90D53">
      <w:pPr>
        <w:numPr>
          <w:ilvl w:val="0"/>
          <w:numId w:val="29"/>
        </w:numPr>
        <w:spacing w:before="120"/>
        <w:ind w:left="1080"/>
        <w:rPr>
          <w:b/>
          <w:sz w:val="22"/>
        </w:rPr>
      </w:pPr>
      <w:r>
        <w:rPr>
          <w:snapToGrid w:val="0"/>
          <w:sz w:val="22"/>
        </w:rPr>
        <w:t xml:space="preserve">Builder’s Risk Insurable Value </w:t>
      </w:r>
    </w:p>
    <w:p w14:paraId="397E366D" w14:textId="06D65170" w:rsidR="00B616DF" w:rsidRPr="00B90D53" w:rsidRDefault="00B616DF" w:rsidP="00B90D53">
      <w:pPr>
        <w:numPr>
          <w:ilvl w:val="0"/>
          <w:numId w:val="29"/>
        </w:numPr>
        <w:spacing w:before="120"/>
        <w:ind w:left="1080"/>
        <w:rPr>
          <w:b/>
          <w:sz w:val="22"/>
        </w:rPr>
      </w:pPr>
      <w:r>
        <w:rPr>
          <w:snapToGrid w:val="0"/>
          <w:sz w:val="22"/>
        </w:rPr>
        <w:t>Project Management Software Requirements</w:t>
      </w:r>
    </w:p>
    <w:p w14:paraId="66FEF214" w14:textId="77777777" w:rsidR="00B616DF" w:rsidRPr="00CD24A4" w:rsidRDefault="00B616DF" w:rsidP="00B90D53">
      <w:pPr>
        <w:spacing w:before="120"/>
        <w:rPr>
          <w:b/>
          <w:sz w:val="22"/>
        </w:rPr>
      </w:pPr>
    </w:p>
    <w:p w14:paraId="25565A09" w14:textId="2C29A11C" w:rsidR="00360389" w:rsidRDefault="00097D73" w:rsidP="00B90D53">
      <w:pPr>
        <w:spacing w:before="120"/>
        <w:ind w:left="360" w:hanging="360"/>
        <w:rPr>
          <w:sz w:val="22"/>
        </w:rPr>
      </w:pPr>
      <w:r>
        <w:rPr>
          <w:b/>
          <w:sz w:val="22"/>
        </w:rPr>
        <w:t>60</w:t>
      </w:r>
      <w:r w:rsidR="00C22B81">
        <w:rPr>
          <w:b/>
          <w:sz w:val="22"/>
        </w:rPr>
        <w:t>8</w:t>
      </w:r>
      <w:r>
        <w:rPr>
          <w:b/>
          <w:sz w:val="22"/>
        </w:rPr>
        <w:t>.</w:t>
      </w:r>
      <w:r w:rsidR="0006125F">
        <w:rPr>
          <w:b/>
          <w:sz w:val="22"/>
        </w:rPr>
        <w:t>9</w:t>
      </w:r>
      <w:r>
        <w:t xml:space="preserve"> </w:t>
      </w:r>
      <w:r>
        <w:rPr>
          <w:b/>
          <w:sz w:val="22"/>
        </w:rPr>
        <w:t>Temporary Utility Services (Power, Lights, Temporary Heat and Water):</w:t>
      </w:r>
      <w:r>
        <w:rPr>
          <w:sz w:val="22"/>
        </w:rPr>
        <w:t xml:space="preserve"> Typically, the General Contractor shall be responsible for providing and paying for temporary electrical service, temporary </w:t>
      </w:r>
      <w:proofErr w:type="gramStart"/>
      <w:r>
        <w:rPr>
          <w:sz w:val="22"/>
        </w:rPr>
        <w:t>heat</w:t>
      </w:r>
      <w:proofErr w:type="gramEnd"/>
      <w:r>
        <w:rPr>
          <w:sz w:val="22"/>
        </w:rPr>
        <w:t xml:space="preserve"> and water.  The Project Manager may direct otherwise for certain </w:t>
      </w:r>
      <w:r w:rsidR="008E76A9">
        <w:rPr>
          <w:sz w:val="22"/>
        </w:rPr>
        <w:t>Projects</w:t>
      </w:r>
      <w:r>
        <w:rPr>
          <w:sz w:val="22"/>
        </w:rPr>
        <w:t>.</w:t>
      </w:r>
    </w:p>
    <w:p w14:paraId="7CC8C363" w14:textId="77777777" w:rsidR="008D416D" w:rsidRDefault="008D416D" w:rsidP="00B90D53">
      <w:pPr>
        <w:spacing w:before="120"/>
        <w:ind w:left="360" w:hanging="360"/>
        <w:rPr>
          <w:sz w:val="22"/>
        </w:rPr>
      </w:pPr>
      <w:r w:rsidRPr="008D416D">
        <w:rPr>
          <w:b/>
          <w:sz w:val="22"/>
        </w:rPr>
        <w:t>608.</w:t>
      </w:r>
      <w:r>
        <w:rPr>
          <w:b/>
          <w:sz w:val="22"/>
        </w:rPr>
        <w:t>10</w:t>
      </w:r>
      <w:r w:rsidRPr="008D416D">
        <w:rPr>
          <w:b/>
          <w:sz w:val="22"/>
        </w:rPr>
        <w:t xml:space="preserve"> Phase C Cost Estimate:</w:t>
      </w:r>
      <w:r>
        <w:rPr>
          <w:b/>
          <w:sz w:val="22"/>
        </w:rPr>
        <w:t xml:space="preserve"> </w:t>
      </w:r>
      <w:r w:rsidR="008E76A9">
        <w:rPr>
          <w:sz w:val="22"/>
        </w:rPr>
        <w:t>The Architect-Engineer shall v</w:t>
      </w:r>
      <w:r w:rsidRPr="008D416D">
        <w:rPr>
          <w:sz w:val="22"/>
        </w:rPr>
        <w:t>erify and further develop the Phase B estimate</w:t>
      </w:r>
      <w:r>
        <w:rPr>
          <w:sz w:val="22"/>
        </w:rPr>
        <w:t>.</w:t>
      </w:r>
      <w:r w:rsidR="008E76A9">
        <w:rPr>
          <w:sz w:val="22"/>
        </w:rPr>
        <w:t xml:space="preserve"> The Architect/Engineer shall:</w:t>
      </w:r>
    </w:p>
    <w:p w14:paraId="3CFCAF0A" w14:textId="77777777" w:rsidR="008D416D" w:rsidRPr="00235548" w:rsidRDefault="008D416D" w:rsidP="00B90D53">
      <w:pPr>
        <w:numPr>
          <w:ilvl w:val="0"/>
          <w:numId w:val="37"/>
        </w:numPr>
        <w:spacing w:before="120"/>
        <w:ind w:left="1080"/>
        <w:rPr>
          <w:sz w:val="22"/>
        </w:rPr>
      </w:pPr>
      <w:r>
        <w:rPr>
          <w:sz w:val="22"/>
        </w:rPr>
        <w:t>C</w:t>
      </w:r>
      <w:r w:rsidRPr="008D416D">
        <w:rPr>
          <w:sz w:val="22"/>
        </w:rPr>
        <w:t xml:space="preserve">onsider the economics that will affect the construction cost of the </w:t>
      </w:r>
      <w:r w:rsidR="008E76A9">
        <w:rPr>
          <w:sz w:val="22"/>
        </w:rPr>
        <w:t>P</w:t>
      </w:r>
      <w:r w:rsidRPr="008D416D">
        <w:rPr>
          <w:sz w:val="22"/>
        </w:rPr>
        <w:t xml:space="preserve">roject. The estimate must be researched for cost trends, </w:t>
      </w:r>
      <w:proofErr w:type="gramStart"/>
      <w:r w:rsidRPr="008D416D">
        <w:rPr>
          <w:sz w:val="22"/>
        </w:rPr>
        <w:t>escalation</w:t>
      </w:r>
      <w:proofErr w:type="gramEnd"/>
      <w:r w:rsidRPr="008D416D">
        <w:rPr>
          <w:sz w:val="22"/>
        </w:rPr>
        <w:t xml:space="preserve"> and industry factors to ensure its sufficiency through the design phases, the bidding process and construction.</w:t>
      </w:r>
    </w:p>
    <w:p w14:paraId="44D3F90F" w14:textId="2470CBA8" w:rsidR="008D416D" w:rsidRPr="008A758A" w:rsidRDefault="008D416D" w:rsidP="00B90D53">
      <w:pPr>
        <w:numPr>
          <w:ilvl w:val="0"/>
          <w:numId w:val="38"/>
        </w:numPr>
        <w:spacing w:before="120"/>
        <w:ind w:left="1080"/>
        <w:rPr>
          <w:b/>
          <w:sz w:val="22"/>
        </w:rPr>
      </w:pPr>
      <w:r>
        <w:rPr>
          <w:sz w:val="22"/>
        </w:rPr>
        <w:t>Prepare</w:t>
      </w:r>
      <w:r w:rsidR="00FC51C3">
        <w:rPr>
          <w:sz w:val="22"/>
        </w:rPr>
        <w:t xml:space="preserve"> the cost estimate </w:t>
      </w:r>
      <w:r w:rsidRPr="008D416D">
        <w:rPr>
          <w:sz w:val="22"/>
        </w:rPr>
        <w:t>on the Phase C Estimate of Construction Cost form</w:t>
      </w:r>
      <w:r w:rsidR="008A758A">
        <w:rPr>
          <w:sz w:val="22"/>
        </w:rPr>
        <w:t>,</w:t>
      </w:r>
      <w:r w:rsidRPr="008D416D">
        <w:rPr>
          <w:sz w:val="22"/>
        </w:rPr>
        <w:t xml:space="preserve"> provided by </w:t>
      </w:r>
      <w:r w:rsidR="007E4811">
        <w:rPr>
          <w:sz w:val="22"/>
        </w:rPr>
        <w:t>DFMS</w:t>
      </w:r>
      <w:r w:rsidRPr="008D416D">
        <w:rPr>
          <w:sz w:val="22"/>
        </w:rPr>
        <w:t xml:space="preserve"> (available in Excel format). Additional sheets with detailed breakout cost information shall be provided as appropriate. </w:t>
      </w:r>
      <w:r w:rsidR="008A758A" w:rsidRPr="008A758A">
        <w:rPr>
          <w:b/>
          <w:sz w:val="22"/>
        </w:rPr>
        <w:t>See Section 611</w:t>
      </w:r>
      <w:r w:rsidR="00CD24A4">
        <w:rPr>
          <w:b/>
          <w:sz w:val="22"/>
        </w:rPr>
        <w:t xml:space="preserve"> for the Phase C Estimate </w:t>
      </w:r>
      <w:r w:rsidR="00B616DF">
        <w:rPr>
          <w:b/>
          <w:sz w:val="22"/>
        </w:rPr>
        <w:t>o</w:t>
      </w:r>
      <w:r w:rsidR="00CD24A4">
        <w:rPr>
          <w:b/>
          <w:sz w:val="22"/>
        </w:rPr>
        <w:t>f Construction Cost</w:t>
      </w:r>
      <w:r w:rsidR="008A758A" w:rsidRPr="008A758A">
        <w:rPr>
          <w:b/>
          <w:sz w:val="22"/>
        </w:rPr>
        <w:t>.</w:t>
      </w:r>
    </w:p>
    <w:p w14:paraId="130699E8" w14:textId="1641C353" w:rsidR="008D416D" w:rsidRPr="008D416D" w:rsidRDefault="00B616DF" w:rsidP="00B90D53">
      <w:pPr>
        <w:numPr>
          <w:ilvl w:val="0"/>
          <w:numId w:val="32"/>
        </w:numPr>
        <w:spacing w:before="120"/>
        <w:ind w:left="1080"/>
        <w:rPr>
          <w:sz w:val="22"/>
        </w:rPr>
      </w:pPr>
      <w:r>
        <w:rPr>
          <w:sz w:val="22"/>
        </w:rPr>
        <w:t>Do n</w:t>
      </w:r>
      <w:r w:rsidR="008D416D" w:rsidRPr="008D416D">
        <w:rPr>
          <w:sz w:val="22"/>
        </w:rPr>
        <w:t xml:space="preserve">ot include any contingency as part of the estimate.  Contingency factors are included in separate </w:t>
      </w:r>
      <w:r w:rsidR="007E4811">
        <w:rPr>
          <w:sz w:val="22"/>
        </w:rPr>
        <w:t>DFMS</w:t>
      </w:r>
      <w:r w:rsidR="008D416D" w:rsidRPr="008D416D">
        <w:rPr>
          <w:sz w:val="22"/>
        </w:rPr>
        <w:t xml:space="preserve"> documents. </w:t>
      </w:r>
    </w:p>
    <w:p w14:paraId="7F4B0A81" w14:textId="73EF1214" w:rsidR="008D416D" w:rsidRPr="008D416D" w:rsidRDefault="008A758A" w:rsidP="00B90D53">
      <w:pPr>
        <w:numPr>
          <w:ilvl w:val="0"/>
          <w:numId w:val="32"/>
        </w:numPr>
        <w:spacing w:before="120"/>
        <w:ind w:left="1080"/>
        <w:rPr>
          <w:sz w:val="22"/>
        </w:rPr>
      </w:pPr>
      <w:r>
        <w:rPr>
          <w:sz w:val="22"/>
        </w:rPr>
        <w:t xml:space="preserve">Notify </w:t>
      </w:r>
      <w:r w:rsidR="008D416D" w:rsidRPr="008D416D">
        <w:rPr>
          <w:sz w:val="22"/>
        </w:rPr>
        <w:t xml:space="preserve">the Project Manager and the </w:t>
      </w:r>
      <w:r w:rsidR="00EE3CE8">
        <w:rPr>
          <w:sz w:val="22"/>
        </w:rPr>
        <w:t>Owner</w:t>
      </w:r>
      <w:r w:rsidR="008D416D" w:rsidRPr="008D416D">
        <w:rPr>
          <w:sz w:val="22"/>
        </w:rPr>
        <w:t xml:space="preserve"> Representative </w:t>
      </w:r>
      <w:r>
        <w:rPr>
          <w:sz w:val="22"/>
        </w:rPr>
        <w:t>i</w:t>
      </w:r>
      <w:r w:rsidRPr="008D416D">
        <w:rPr>
          <w:sz w:val="22"/>
        </w:rPr>
        <w:t>f the final estimate exc</w:t>
      </w:r>
      <w:r>
        <w:rPr>
          <w:sz w:val="22"/>
        </w:rPr>
        <w:t>eeds the last approved estimate. Explain</w:t>
      </w:r>
      <w:r w:rsidR="008D416D" w:rsidRPr="008D416D">
        <w:rPr>
          <w:sz w:val="22"/>
        </w:rPr>
        <w:t xml:space="preserve"> </w:t>
      </w:r>
      <w:r>
        <w:rPr>
          <w:sz w:val="22"/>
        </w:rPr>
        <w:t>fully the</w:t>
      </w:r>
      <w:r w:rsidR="008D416D" w:rsidRPr="008D416D">
        <w:rPr>
          <w:sz w:val="22"/>
        </w:rPr>
        <w:t xml:space="preserve"> reasons for the increase.  This must be done a minimum of two (2) weeks before any review of final plans </w:t>
      </w:r>
      <w:r>
        <w:rPr>
          <w:sz w:val="22"/>
        </w:rPr>
        <w:t>will</w:t>
      </w:r>
      <w:r w:rsidR="008D416D" w:rsidRPr="008D416D">
        <w:rPr>
          <w:sz w:val="22"/>
        </w:rPr>
        <w:t xml:space="preserve"> be considered.  Failure to obtain approval </w:t>
      </w:r>
      <w:r>
        <w:rPr>
          <w:sz w:val="22"/>
        </w:rPr>
        <w:t xml:space="preserve">of the increased cost </w:t>
      </w:r>
      <w:r w:rsidR="008D416D" w:rsidRPr="008D416D">
        <w:rPr>
          <w:sz w:val="22"/>
        </w:rPr>
        <w:t>will result in delay and a possible directive to redesign.</w:t>
      </w:r>
    </w:p>
    <w:p w14:paraId="7CDF0406" w14:textId="77777777" w:rsidR="008D416D" w:rsidRPr="008D416D" w:rsidRDefault="008D416D" w:rsidP="00B90D53">
      <w:pPr>
        <w:numPr>
          <w:ilvl w:val="0"/>
          <w:numId w:val="32"/>
        </w:numPr>
        <w:spacing w:before="120"/>
        <w:ind w:left="1080"/>
        <w:rPr>
          <w:sz w:val="22"/>
        </w:rPr>
      </w:pPr>
      <w:r w:rsidRPr="008D416D">
        <w:rPr>
          <w:sz w:val="22"/>
        </w:rPr>
        <w:t xml:space="preserve">Update the schedule information on the Phase C Estimate of </w:t>
      </w:r>
      <w:r w:rsidR="008E76A9">
        <w:rPr>
          <w:sz w:val="22"/>
        </w:rPr>
        <w:t>C</w:t>
      </w:r>
      <w:r w:rsidRPr="008D416D">
        <w:rPr>
          <w:sz w:val="22"/>
        </w:rPr>
        <w:t>onstruction Cost</w:t>
      </w:r>
    </w:p>
    <w:p w14:paraId="12AA627A" w14:textId="77777777" w:rsidR="008D416D" w:rsidRPr="008D416D" w:rsidRDefault="008D416D" w:rsidP="00B90D53">
      <w:pPr>
        <w:numPr>
          <w:ilvl w:val="0"/>
          <w:numId w:val="32"/>
        </w:numPr>
        <w:spacing w:before="120"/>
        <w:ind w:left="1080"/>
        <w:rPr>
          <w:sz w:val="22"/>
        </w:rPr>
      </w:pPr>
      <w:r w:rsidRPr="008D416D">
        <w:rPr>
          <w:sz w:val="22"/>
        </w:rPr>
        <w:t xml:space="preserve">Update the Space Study Statement on the Phase C Estimate of </w:t>
      </w:r>
      <w:r w:rsidR="008E76A9">
        <w:rPr>
          <w:sz w:val="22"/>
        </w:rPr>
        <w:t>C</w:t>
      </w:r>
      <w:r w:rsidRPr="008D416D">
        <w:rPr>
          <w:sz w:val="22"/>
        </w:rPr>
        <w:t>onstruction Cost</w:t>
      </w:r>
    </w:p>
    <w:p w14:paraId="2D90A562" w14:textId="35957BAF" w:rsidR="001539B0" w:rsidRPr="008D416D" w:rsidRDefault="008D416D" w:rsidP="00B90D53">
      <w:pPr>
        <w:numPr>
          <w:ilvl w:val="0"/>
          <w:numId w:val="32"/>
        </w:numPr>
        <w:spacing w:before="120"/>
        <w:ind w:left="1080"/>
        <w:rPr>
          <w:sz w:val="22"/>
        </w:rPr>
      </w:pPr>
      <w:r w:rsidRPr="008D416D">
        <w:rPr>
          <w:sz w:val="22"/>
        </w:rPr>
        <w:t xml:space="preserve">The authorized </w:t>
      </w:r>
      <w:r w:rsidR="00EE3CE8">
        <w:rPr>
          <w:sz w:val="22"/>
        </w:rPr>
        <w:t>Owner</w:t>
      </w:r>
      <w:r w:rsidRPr="008D416D">
        <w:rPr>
          <w:sz w:val="22"/>
        </w:rPr>
        <w:t xml:space="preserve"> representative shall accept Phase C </w:t>
      </w:r>
      <w:r w:rsidR="00CD24A4">
        <w:rPr>
          <w:sz w:val="22"/>
        </w:rPr>
        <w:t xml:space="preserve">Submittal </w:t>
      </w:r>
      <w:r w:rsidRPr="008D416D">
        <w:rPr>
          <w:sz w:val="22"/>
        </w:rPr>
        <w:t>of Construction Cost</w:t>
      </w:r>
      <w:r w:rsidR="00F66549">
        <w:rPr>
          <w:sz w:val="22"/>
        </w:rPr>
        <w:t>.</w:t>
      </w:r>
    </w:p>
    <w:p w14:paraId="212569E2" w14:textId="77777777" w:rsidR="00AD1331" w:rsidRDefault="007A7342" w:rsidP="00B90D53">
      <w:pPr>
        <w:pStyle w:val="ParagraphTitle"/>
        <w:tabs>
          <w:tab w:val="left" w:pos="0"/>
        </w:tabs>
        <w:spacing w:after="0"/>
        <w:ind w:left="360" w:hanging="360"/>
        <w:rPr>
          <w:rFonts w:ascii="Arial" w:hAnsi="Arial"/>
          <w:b w:val="0"/>
        </w:rPr>
      </w:pPr>
      <w:r>
        <w:rPr>
          <w:rFonts w:ascii="Arial" w:hAnsi="Arial"/>
        </w:rPr>
        <w:t>608.</w:t>
      </w:r>
      <w:r w:rsidR="0006125F">
        <w:rPr>
          <w:rFonts w:ascii="Arial" w:hAnsi="Arial"/>
        </w:rPr>
        <w:t>1</w:t>
      </w:r>
      <w:r w:rsidR="008D416D">
        <w:rPr>
          <w:rFonts w:ascii="Arial" w:hAnsi="Arial"/>
        </w:rPr>
        <w:t>1</w:t>
      </w:r>
      <w:r>
        <w:rPr>
          <w:rFonts w:ascii="Arial" w:hAnsi="Arial"/>
        </w:rPr>
        <w:t xml:space="preserve"> Builder’s</w:t>
      </w:r>
      <w:r w:rsidR="00097D73">
        <w:rPr>
          <w:rFonts w:ascii="Arial" w:hAnsi="Arial"/>
        </w:rPr>
        <w:t xml:space="preserve"> Risk Insurable Value:  </w:t>
      </w:r>
      <w:r w:rsidR="00097D73">
        <w:rPr>
          <w:rFonts w:ascii="Arial" w:hAnsi="Arial"/>
          <w:b w:val="0"/>
        </w:rPr>
        <w:t xml:space="preserve">Normally, the insurable value for </w:t>
      </w:r>
      <w:proofErr w:type="gramStart"/>
      <w:r w:rsidR="00097D73">
        <w:rPr>
          <w:rFonts w:ascii="Arial" w:hAnsi="Arial"/>
          <w:b w:val="0"/>
        </w:rPr>
        <w:t>builders</w:t>
      </w:r>
      <w:proofErr w:type="gramEnd"/>
      <w:r w:rsidR="00097D73">
        <w:rPr>
          <w:rFonts w:ascii="Arial" w:hAnsi="Arial"/>
          <w:b w:val="0"/>
        </w:rPr>
        <w:t xml:space="preserve"> risk </w:t>
      </w:r>
      <w:r w:rsidR="00167BCE">
        <w:rPr>
          <w:rFonts w:ascii="Arial" w:hAnsi="Arial"/>
          <w:b w:val="0"/>
        </w:rPr>
        <w:t xml:space="preserve">insurance </w:t>
      </w:r>
      <w:r w:rsidR="00097D73">
        <w:rPr>
          <w:rFonts w:ascii="Arial" w:hAnsi="Arial"/>
          <w:b w:val="0"/>
        </w:rPr>
        <w:t xml:space="preserve">is the construction contract amount.  Deviations may be made from the “construction contract amount” when a building project involves a large amount of site excavation, etc.  However, the main point of emphasis is that </w:t>
      </w:r>
      <w:r w:rsidR="00167BCE">
        <w:rPr>
          <w:rFonts w:ascii="Arial" w:hAnsi="Arial"/>
          <w:b w:val="0"/>
        </w:rPr>
        <w:t xml:space="preserve">the </w:t>
      </w:r>
      <w:r w:rsidR="00097D73">
        <w:rPr>
          <w:rFonts w:ascii="Arial" w:hAnsi="Arial"/>
          <w:b w:val="0"/>
        </w:rPr>
        <w:t xml:space="preserve">“insurable value” </w:t>
      </w:r>
      <w:r w:rsidR="00167BCE">
        <w:rPr>
          <w:rFonts w:ascii="Arial" w:hAnsi="Arial"/>
          <w:b w:val="0"/>
        </w:rPr>
        <w:t xml:space="preserve">must </w:t>
      </w:r>
      <w:r w:rsidR="00097D73">
        <w:rPr>
          <w:rFonts w:ascii="Arial" w:hAnsi="Arial"/>
          <w:b w:val="0"/>
        </w:rPr>
        <w:t xml:space="preserve">always be defined.  </w:t>
      </w:r>
    </w:p>
    <w:p w14:paraId="335BCF4E" w14:textId="77777777" w:rsidR="00AD1331" w:rsidRDefault="00AD1331" w:rsidP="00B90D53">
      <w:pPr>
        <w:pStyle w:val="ParagraphTitle"/>
        <w:numPr>
          <w:ilvl w:val="0"/>
          <w:numId w:val="36"/>
        </w:numPr>
        <w:tabs>
          <w:tab w:val="clear" w:pos="720"/>
          <w:tab w:val="clear" w:pos="1440"/>
          <w:tab w:val="left" w:pos="-2070"/>
          <w:tab w:val="left" w:pos="-1890"/>
        </w:tabs>
        <w:spacing w:after="0"/>
        <w:ind w:left="1080"/>
        <w:rPr>
          <w:rFonts w:ascii="Arial" w:hAnsi="Arial"/>
          <w:b w:val="0"/>
        </w:rPr>
      </w:pPr>
      <w:r>
        <w:rPr>
          <w:rFonts w:ascii="Arial" w:hAnsi="Arial"/>
          <w:b w:val="0"/>
        </w:rPr>
        <w:t>The</w:t>
      </w:r>
      <w:r w:rsidR="00097D73">
        <w:rPr>
          <w:rFonts w:ascii="Arial" w:hAnsi="Arial"/>
          <w:b w:val="0"/>
        </w:rPr>
        <w:t xml:space="preserve"> special conditions shall read, “The insurable value is the contract amount” or “The insurable value is the contract amount less the value of certain designated phases of work.”  </w:t>
      </w:r>
    </w:p>
    <w:p w14:paraId="642CB2C2" w14:textId="42B6AA23" w:rsidR="00097D73" w:rsidRDefault="00097D73" w:rsidP="00B90D53">
      <w:pPr>
        <w:pStyle w:val="ParagraphTitle"/>
        <w:numPr>
          <w:ilvl w:val="0"/>
          <w:numId w:val="36"/>
        </w:numPr>
        <w:tabs>
          <w:tab w:val="clear" w:pos="720"/>
          <w:tab w:val="clear" w:pos="1440"/>
          <w:tab w:val="left" w:pos="-2070"/>
          <w:tab w:val="left" w:pos="-1890"/>
        </w:tabs>
        <w:spacing w:after="0"/>
        <w:ind w:left="1080"/>
        <w:rPr>
          <w:rFonts w:ascii="Arial" w:hAnsi="Arial"/>
          <w:b w:val="0"/>
        </w:rPr>
      </w:pPr>
      <w:r>
        <w:rPr>
          <w:rFonts w:ascii="Arial" w:hAnsi="Arial"/>
          <w:b w:val="0"/>
        </w:rPr>
        <w:t>The Project Manager shall</w:t>
      </w:r>
      <w:r w:rsidR="008B12CB">
        <w:rPr>
          <w:rFonts w:ascii="Arial" w:hAnsi="Arial"/>
          <w:b w:val="0"/>
        </w:rPr>
        <w:t xml:space="preserve"> coordinate</w:t>
      </w:r>
      <w:r>
        <w:rPr>
          <w:rFonts w:ascii="Arial" w:hAnsi="Arial"/>
          <w:b w:val="0"/>
        </w:rPr>
        <w:t xml:space="preserve"> this determination</w:t>
      </w:r>
      <w:r w:rsidR="008B12CB">
        <w:rPr>
          <w:rFonts w:ascii="Arial" w:hAnsi="Arial"/>
          <w:b w:val="0"/>
        </w:rPr>
        <w:t xml:space="preserve"> with the</w:t>
      </w:r>
      <w:r w:rsidR="002A41B4">
        <w:rPr>
          <w:rFonts w:ascii="Arial" w:hAnsi="Arial"/>
          <w:b w:val="0"/>
        </w:rPr>
        <w:t xml:space="preserve"> Associate</w:t>
      </w:r>
      <w:r w:rsidR="008B12CB">
        <w:rPr>
          <w:rFonts w:ascii="Arial" w:hAnsi="Arial"/>
          <w:b w:val="0"/>
        </w:rPr>
        <w:t xml:space="preserve"> </w:t>
      </w:r>
      <w:r w:rsidR="00B13A5B">
        <w:rPr>
          <w:rFonts w:ascii="Arial" w:hAnsi="Arial"/>
          <w:b w:val="0"/>
        </w:rPr>
        <w:t xml:space="preserve">Director of </w:t>
      </w:r>
      <w:r w:rsidR="007E4811">
        <w:rPr>
          <w:rFonts w:ascii="Arial" w:hAnsi="Arial"/>
          <w:b w:val="0"/>
        </w:rPr>
        <w:t>DFMS</w:t>
      </w:r>
      <w:r w:rsidR="008B12CB">
        <w:rPr>
          <w:rFonts w:ascii="Arial" w:hAnsi="Arial"/>
          <w:b w:val="0"/>
        </w:rPr>
        <w:t>.</w:t>
      </w:r>
    </w:p>
    <w:p w14:paraId="21D2AAFF" w14:textId="77777777" w:rsidR="00097D73" w:rsidRDefault="00097D73" w:rsidP="00B90D53">
      <w:pPr>
        <w:spacing w:before="120"/>
        <w:ind w:left="360" w:hanging="360"/>
        <w:rPr>
          <w:b/>
          <w:snapToGrid w:val="0"/>
          <w:sz w:val="22"/>
        </w:rPr>
      </w:pPr>
      <w:r>
        <w:rPr>
          <w:b/>
          <w:snapToGrid w:val="0"/>
          <w:sz w:val="22"/>
        </w:rPr>
        <w:t>60</w:t>
      </w:r>
      <w:r w:rsidR="00C22B81">
        <w:rPr>
          <w:b/>
          <w:snapToGrid w:val="0"/>
          <w:sz w:val="22"/>
        </w:rPr>
        <w:t>8</w:t>
      </w:r>
      <w:r>
        <w:rPr>
          <w:b/>
          <w:snapToGrid w:val="0"/>
          <w:sz w:val="22"/>
        </w:rPr>
        <w:t>.</w:t>
      </w:r>
      <w:r w:rsidR="0006125F">
        <w:rPr>
          <w:b/>
          <w:snapToGrid w:val="0"/>
          <w:sz w:val="22"/>
        </w:rPr>
        <w:t>1</w:t>
      </w:r>
      <w:r w:rsidR="008D416D">
        <w:rPr>
          <w:b/>
          <w:snapToGrid w:val="0"/>
          <w:sz w:val="22"/>
        </w:rPr>
        <w:t>2</w:t>
      </w:r>
      <w:r>
        <w:rPr>
          <w:b/>
          <w:snapToGrid w:val="0"/>
          <w:sz w:val="22"/>
        </w:rPr>
        <w:t xml:space="preserve"> Other Specification Requirements</w:t>
      </w:r>
      <w:r w:rsidR="00930648">
        <w:rPr>
          <w:b/>
          <w:snapToGrid w:val="0"/>
          <w:sz w:val="22"/>
        </w:rPr>
        <w:t>:</w:t>
      </w:r>
      <w:r w:rsidR="00167BCE" w:rsidRPr="00167BCE">
        <w:rPr>
          <w:snapToGrid w:val="0"/>
          <w:sz w:val="22"/>
        </w:rPr>
        <w:t xml:space="preserve"> The Architect-Engineer is advised of the following expectations:</w:t>
      </w:r>
    </w:p>
    <w:p w14:paraId="29F6CF68" w14:textId="74A9D814" w:rsidR="00930648" w:rsidRPr="00930648" w:rsidRDefault="00097D73" w:rsidP="00B90D53">
      <w:pPr>
        <w:pStyle w:val="ParagraphTitle"/>
        <w:numPr>
          <w:ilvl w:val="0"/>
          <w:numId w:val="30"/>
        </w:numPr>
        <w:tabs>
          <w:tab w:val="clear" w:pos="720"/>
          <w:tab w:val="clear" w:pos="1440"/>
        </w:tabs>
        <w:spacing w:after="0"/>
        <w:ind w:left="1080"/>
        <w:rPr>
          <w:rFonts w:ascii="Arial" w:hAnsi="Arial"/>
          <w:b w:val="0"/>
          <w:snapToGrid w:val="0"/>
        </w:rPr>
      </w:pPr>
      <w:r w:rsidRPr="00071B91">
        <w:rPr>
          <w:rFonts w:ascii="Arial" w:hAnsi="Arial" w:cs="Arial"/>
        </w:rPr>
        <w:t>Pre-Qualifications</w:t>
      </w:r>
      <w:r>
        <w:t xml:space="preserve">: </w:t>
      </w:r>
      <w:r w:rsidRPr="00930648">
        <w:rPr>
          <w:rFonts w:ascii="Arial" w:hAnsi="Arial"/>
          <w:b w:val="0"/>
        </w:rPr>
        <w:t xml:space="preserve">Specifications requiring pre-qualification of subcontractors, suppliers, and manufacturers are </w:t>
      </w:r>
      <w:r w:rsidR="00B13A5B">
        <w:rPr>
          <w:rFonts w:ascii="Arial" w:hAnsi="Arial"/>
          <w:b w:val="0"/>
        </w:rPr>
        <w:t xml:space="preserve">allowed as </w:t>
      </w:r>
      <w:r w:rsidRPr="00930648">
        <w:rPr>
          <w:rFonts w:ascii="Arial" w:hAnsi="Arial"/>
          <w:b w:val="0"/>
        </w:rPr>
        <w:t xml:space="preserve">specifically authorized by </w:t>
      </w:r>
      <w:r w:rsidR="007E4811">
        <w:rPr>
          <w:rFonts w:ascii="Arial" w:hAnsi="Arial"/>
          <w:b w:val="0"/>
        </w:rPr>
        <w:t>DFMS</w:t>
      </w:r>
      <w:r w:rsidR="00EA6C40" w:rsidRPr="00930648">
        <w:rPr>
          <w:rFonts w:ascii="Arial" w:hAnsi="Arial"/>
          <w:b w:val="0"/>
        </w:rPr>
        <w:t>.</w:t>
      </w:r>
    </w:p>
    <w:p w14:paraId="7C7F894B" w14:textId="76390844" w:rsidR="00097D73" w:rsidRDefault="00097D73" w:rsidP="00B90D53">
      <w:pPr>
        <w:pStyle w:val="ParagraphTitle"/>
        <w:numPr>
          <w:ilvl w:val="0"/>
          <w:numId w:val="30"/>
        </w:numPr>
        <w:tabs>
          <w:tab w:val="clear" w:pos="720"/>
          <w:tab w:val="clear" w:pos="1440"/>
        </w:tabs>
        <w:spacing w:after="0"/>
        <w:ind w:left="1080"/>
        <w:rPr>
          <w:rFonts w:ascii="Arial" w:hAnsi="Arial"/>
          <w:b w:val="0"/>
          <w:snapToGrid w:val="0"/>
        </w:rPr>
      </w:pPr>
      <w:r w:rsidRPr="00930648">
        <w:rPr>
          <w:rFonts w:ascii="Arial" w:hAnsi="Arial"/>
          <w:snapToGrid w:val="0"/>
        </w:rPr>
        <w:t>Geotechnical Exploration Report (if necessary):</w:t>
      </w:r>
      <w:r w:rsidRPr="00930648">
        <w:rPr>
          <w:rFonts w:ascii="Arial" w:hAnsi="Arial"/>
          <w:b w:val="0"/>
          <w:snapToGrid w:val="0"/>
        </w:rPr>
        <w:t xml:space="preserve"> The geotechnical exploration report shall be included in the Project Manual. Drawings indicating boring locations and/or logs of borings may be included in the Project Manual or in the drawing set.</w:t>
      </w:r>
    </w:p>
    <w:p w14:paraId="04FF1025" w14:textId="77777777" w:rsidR="00F66549" w:rsidRPr="00930648" w:rsidRDefault="00F66549" w:rsidP="00B90D53">
      <w:pPr>
        <w:pStyle w:val="ParagraphTitle"/>
        <w:tabs>
          <w:tab w:val="clear" w:pos="720"/>
          <w:tab w:val="clear" w:pos="1440"/>
        </w:tabs>
        <w:spacing w:after="0"/>
        <w:rPr>
          <w:rFonts w:ascii="Arial" w:hAnsi="Arial"/>
          <w:b w:val="0"/>
          <w:snapToGrid w:val="0"/>
        </w:rPr>
      </w:pPr>
    </w:p>
    <w:p w14:paraId="43C2EB25" w14:textId="32D36F87" w:rsidR="00097D73" w:rsidRDefault="00097D73" w:rsidP="00B90D53">
      <w:pPr>
        <w:pStyle w:val="ParagraphTitle"/>
        <w:numPr>
          <w:ilvl w:val="0"/>
          <w:numId w:val="30"/>
        </w:numPr>
        <w:tabs>
          <w:tab w:val="clear" w:pos="720"/>
          <w:tab w:val="clear" w:pos="1440"/>
        </w:tabs>
        <w:spacing w:after="0"/>
        <w:ind w:left="1080"/>
        <w:rPr>
          <w:rFonts w:ascii="Arial" w:hAnsi="Arial"/>
          <w:b w:val="0"/>
        </w:rPr>
      </w:pPr>
      <w:r>
        <w:rPr>
          <w:rFonts w:ascii="Arial" w:hAnsi="Arial"/>
        </w:rPr>
        <w:t xml:space="preserve">Earth and Rock Excavation: </w:t>
      </w:r>
      <w:r>
        <w:rPr>
          <w:rFonts w:ascii="Arial" w:hAnsi="Arial"/>
          <w:b w:val="0"/>
        </w:rPr>
        <w:t xml:space="preserve">Earth and rock excavation shall be UNCLASSIFIED unless specifically </w:t>
      </w:r>
      <w:r w:rsidR="00CD24A4">
        <w:rPr>
          <w:rFonts w:ascii="Arial" w:hAnsi="Arial"/>
          <w:b w:val="0"/>
        </w:rPr>
        <w:t xml:space="preserve">authorized by </w:t>
      </w:r>
      <w:r w:rsidR="007E4811">
        <w:rPr>
          <w:rFonts w:ascii="Arial" w:hAnsi="Arial"/>
          <w:b w:val="0"/>
        </w:rPr>
        <w:t>DFMS</w:t>
      </w:r>
      <w:r>
        <w:rPr>
          <w:rFonts w:ascii="Arial" w:hAnsi="Arial"/>
          <w:b w:val="0"/>
        </w:rPr>
        <w:t xml:space="preserve">. </w:t>
      </w:r>
      <w:r w:rsidR="00CD24A4">
        <w:rPr>
          <w:rFonts w:ascii="Arial" w:hAnsi="Arial"/>
          <w:b w:val="0"/>
        </w:rPr>
        <w:t>Geotechnical</w:t>
      </w:r>
      <w:r>
        <w:rPr>
          <w:rFonts w:ascii="Arial" w:hAnsi="Arial"/>
          <w:b w:val="0"/>
        </w:rPr>
        <w:t xml:space="preserve"> information shall be included in the bid documents.  Coordination is expected </w:t>
      </w:r>
      <w:proofErr w:type="gramStart"/>
      <w:r>
        <w:rPr>
          <w:rFonts w:ascii="Arial" w:hAnsi="Arial"/>
          <w:b w:val="0"/>
        </w:rPr>
        <w:t>in regard to</w:t>
      </w:r>
      <w:proofErr w:type="gramEnd"/>
      <w:r>
        <w:rPr>
          <w:rFonts w:ascii="Arial" w:hAnsi="Arial"/>
          <w:b w:val="0"/>
        </w:rPr>
        <w:t xml:space="preserve"> this matter among the Architect-Engineer and all Sub-Consultants.</w:t>
      </w:r>
    </w:p>
    <w:p w14:paraId="27C3CFAC" w14:textId="746A560C" w:rsidR="00D42F1F" w:rsidRPr="0073561F" w:rsidRDefault="00097D73" w:rsidP="00B90D53">
      <w:pPr>
        <w:pStyle w:val="ParagraphText"/>
        <w:numPr>
          <w:ilvl w:val="0"/>
          <w:numId w:val="30"/>
        </w:numPr>
        <w:tabs>
          <w:tab w:val="clear" w:pos="720"/>
          <w:tab w:val="clear" w:pos="1440"/>
        </w:tabs>
        <w:spacing w:before="120" w:after="0"/>
        <w:ind w:left="1080"/>
        <w:jc w:val="left"/>
      </w:pPr>
      <w:r w:rsidRPr="00B90D53">
        <w:rPr>
          <w:b/>
        </w:rPr>
        <w:t>Inspection and Testing of Materials</w:t>
      </w:r>
      <w:r>
        <w:t>:</w:t>
      </w:r>
      <w:r w:rsidR="00D42F1F">
        <w:t xml:space="preserve"> </w:t>
      </w:r>
      <w:r w:rsidR="00D42F1F" w:rsidRPr="0073561F">
        <w:t xml:space="preserve">All inspection and testing costs required by the </w:t>
      </w:r>
      <w:r w:rsidR="00715246">
        <w:t>C</w:t>
      </w:r>
      <w:r w:rsidR="00D42F1F" w:rsidRPr="0073561F">
        <w:t xml:space="preserve">ontract </w:t>
      </w:r>
      <w:r w:rsidR="00715246">
        <w:t>D</w:t>
      </w:r>
      <w:r w:rsidR="00D42F1F" w:rsidRPr="0073561F">
        <w:t xml:space="preserve">ocuments, other than those required by </w:t>
      </w:r>
      <w:r w:rsidR="00715246">
        <w:t>S</w:t>
      </w:r>
      <w:r w:rsidR="00D42F1F" w:rsidRPr="0073561F">
        <w:t xml:space="preserve">pecial </w:t>
      </w:r>
      <w:r w:rsidR="00715246">
        <w:t>I</w:t>
      </w:r>
      <w:r w:rsidR="00D42F1F" w:rsidRPr="0073561F">
        <w:t>nspections</w:t>
      </w:r>
      <w:r w:rsidR="00D42F1F">
        <w:t xml:space="preserve"> </w:t>
      </w:r>
      <w:r w:rsidR="00D42F1F" w:rsidRPr="0073561F">
        <w:t xml:space="preserve">shall be paid by the </w:t>
      </w:r>
      <w:r w:rsidR="00715246">
        <w:t>C</w:t>
      </w:r>
      <w:r w:rsidR="00D42F1F" w:rsidRPr="0073561F">
        <w:t>ontractor</w:t>
      </w:r>
      <w:r w:rsidR="00D42F1F">
        <w:t xml:space="preserve">. Special </w:t>
      </w:r>
      <w:r w:rsidR="00CD24A4">
        <w:t>Inspections</w:t>
      </w:r>
      <w:r w:rsidR="00D42F1F">
        <w:t xml:space="preserve"> shall be paid and/or contracted by </w:t>
      </w:r>
      <w:r w:rsidR="007E4811">
        <w:t>DFMS</w:t>
      </w:r>
      <w:r w:rsidR="00D42F1F">
        <w:t>.</w:t>
      </w:r>
      <w:r w:rsidR="00D42F1F" w:rsidRPr="0073561F">
        <w:t xml:space="preserve"> Testing reports shall be transmitted directly to the Architect-Engineer and the Project Manager by and from the testing agency.  Reports shall also be transmitted to the Contractor and/or appropriate Subcontractors.</w:t>
      </w:r>
    </w:p>
    <w:p w14:paraId="1E02BC2C" w14:textId="2E73F98E" w:rsidR="00097D73" w:rsidRDefault="007E4811" w:rsidP="00B90D53">
      <w:pPr>
        <w:pStyle w:val="ParagraphText"/>
        <w:numPr>
          <w:ilvl w:val="0"/>
          <w:numId w:val="30"/>
        </w:numPr>
        <w:tabs>
          <w:tab w:val="clear" w:pos="720"/>
          <w:tab w:val="clear" w:pos="1440"/>
        </w:tabs>
        <w:spacing w:before="120" w:after="0"/>
        <w:ind w:left="1080"/>
        <w:jc w:val="left"/>
      </w:pPr>
      <w:r>
        <w:t>DFMS</w:t>
      </w:r>
      <w:r w:rsidR="00097D73" w:rsidRPr="0073561F">
        <w:t xml:space="preserve"> shall approve all proposed testing agencies prior to the work being performed.</w:t>
      </w:r>
      <w:r w:rsidR="00097D73">
        <w:t xml:space="preserve"> </w:t>
      </w:r>
    </w:p>
    <w:p w14:paraId="69F9B0C9" w14:textId="77777777" w:rsidR="00834BAE" w:rsidRDefault="008D416D" w:rsidP="00B90D53">
      <w:pPr>
        <w:pStyle w:val="ParagraphText"/>
        <w:tabs>
          <w:tab w:val="clear" w:pos="720"/>
          <w:tab w:val="left" w:pos="0"/>
        </w:tabs>
        <w:spacing w:before="120" w:after="0"/>
        <w:ind w:left="360" w:hanging="360"/>
        <w:jc w:val="left"/>
      </w:pPr>
      <w:r>
        <w:rPr>
          <w:b/>
        </w:rPr>
        <w:t>608.13</w:t>
      </w:r>
      <w:r w:rsidR="00930648">
        <w:rPr>
          <w:b/>
        </w:rPr>
        <w:t xml:space="preserve"> </w:t>
      </w:r>
      <w:r w:rsidR="00834BAE">
        <w:rPr>
          <w:b/>
        </w:rPr>
        <w:t xml:space="preserve">Special Inspections: </w:t>
      </w:r>
      <w:r w:rsidR="00834BAE">
        <w:t>The following is an excerpt from the Kentucky Building Code:</w:t>
      </w:r>
    </w:p>
    <w:p w14:paraId="2AFFEFD4" w14:textId="77777777" w:rsidR="00834BAE" w:rsidRPr="006F34D1" w:rsidRDefault="00834BAE" w:rsidP="00B90D53">
      <w:pPr>
        <w:pStyle w:val="ParagraphText"/>
        <w:tabs>
          <w:tab w:val="left" w:pos="0"/>
          <w:tab w:val="left" w:pos="810"/>
        </w:tabs>
        <w:spacing w:before="120" w:after="0"/>
        <w:ind w:left="360" w:firstLine="0"/>
        <w:jc w:val="left"/>
        <w:rPr>
          <w:i/>
        </w:rPr>
      </w:pPr>
      <w:r w:rsidRPr="006F34D1">
        <w:rPr>
          <w:i/>
        </w:rPr>
        <w:t xml:space="preserve">SECTION 1704 - SPECIAL INSPECTIONS </w:t>
      </w:r>
    </w:p>
    <w:p w14:paraId="37A06591" w14:textId="77777777" w:rsidR="00834BAE" w:rsidRPr="006F34D1" w:rsidRDefault="00834BAE" w:rsidP="00B90D53">
      <w:pPr>
        <w:pStyle w:val="ParagraphText"/>
        <w:tabs>
          <w:tab w:val="left" w:pos="0"/>
          <w:tab w:val="left" w:pos="810"/>
        </w:tabs>
        <w:spacing w:before="120" w:after="0"/>
        <w:ind w:firstLine="0"/>
        <w:jc w:val="left"/>
        <w:rPr>
          <w:i/>
        </w:rPr>
      </w:pPr>
      <w:r w:rsidRPr="006F34D1">
        <w:rPr>
          <w:i/>
        </w:rPr>
        <w:t xml:space="preserve">1704.1 General.  Special inspections are required for all buildings and structures that require the services of a registered design professional per Section 106, Section </w:t>
      </w:r>
      <w:proofErr w:type="gramStart"/>
      <w:r w:rsidRPr="006F34D1">
        <w:rPr>
          <w:i/>
        </w:rPr>
        <w:t>122</w:t>
      </w:r>
      <w:proofErr w:type="gramEnd"/>
      <w:r w:rsidRPr="006F34D1">
        <w:rPr>
          <w:i/>
        </w:rPr>
        <w:t xml:space="preserve"> and Table 122.1.  Where application is made for construction as described in this section, the owner or the registered design professional in responsible charge acting as the owner’s agent, shall employ one or more special inspectors, as defined in 1702, to provide </w:t>
      </w:r>
      <w:r w:rsidR="00EE5468">
        <w:rPr>
          <w:i/>
        </w:rPr>
        <w:t>insp</w:t>
      </w:r>
      <w:r w:rsidRPr="006F34D1">
        <w:rPr>
          <w:i/>
        </w:rPr>
        <w:t>ections during construction on the types of work listed under Section 1704. These inspections are in addition to the inspections specified in section 109.</w:t>
      </w:r>
    </w:p>
    <w:p w14:paraId="1F654571" w14:textId="77777777" w:rsidR="0099590C" w:rsidRPr="006F34D1" w:rsidRDefault="00834BAE" w:rsidP="00B90D53">
      <w:pPr>
        <w:pStyle w:val="ParagraphText"/>
        <w:tabs>
          <w:tab w:val="clear" w:pos="720"/>
          <w:tab w:val="clear" w:pos="1440"/>
          <w:tab w:val="left" w:pos="-2160"/>
          <w:tab w:val="left" w:pos="-1440"/>
          <w:tab w:val="left" w:pos="0"/>
        </w:tabs>
        <w:spacing w:before="120" w:after="0"/>
        <w:ind w:firstLine="0"/>
        <w:jc w:val="left"/>
        <w:rPr>
          <w:i/>
        </w:rPr>
      </w:pPr>
      <w:r w:rsidRPr="006F34D1">
        <w:rPr>
          <w:i/>
        </w:rPr>
        <w:t xml:space="preserve">It is the responsibility of the Architect-Engineer to </w:t>
      </w:r>
      <w:r w:rsidR="0099590C" w:rsidRPr="006F34D1">
        <w:rPr>
          <w:i/>
        </w:rPr>
        <w:t xml:space="preserve">include in the </w:t>
      </w:r>
      <w:r w:rsidRPr="006F34D1">
        <w:rPr>
          <w:i/>
        </w:rPr>
        <w:t>specif</w:t>
      </w:r>
      <w:r w:rsidR="0099590C" w:rsidRPr="006F34D1">
        <w:rPr>
          <w:i/>
        </w:rPr>
        <w:t>ications</w:t>
      </w:r>
      <w:r w:rsidRPr="006F34D1">
        <w:rPr>
          <w:i/>
        </w:rPr>
        <w:t xml:space="preserve"> the Special Inspections</w:t>
      </w:r>
      <w:r w:rsidR="0099590C" w:rsidRPr="006F34D1">
        <w:rPr>
          <w:i/>
        </w:rPr>
        <w:t xml:space="preserve"> required by the Kentucky Building Code</w:t>
      </w:r>
      <w:r w:rsidRPr="006F34D1">
        <w:rPr>
          <w:i/>
        </w:rPr>
        <w:t xml:space="preserve">. </w:t>
      </w:r>
    </w:p>
    <w:p w14:paraId="0B25CAC2" w14:textId="77777777" w:rsidR="00834BAE" w:rsidRDefault="00834BAE" w:rsidP="00B90D53">
      <w:pPr>
        <w:pStyle w:val="ParagraphText"/>
        <w:tabs>
          <w:tab w:val="left" w:pos="810"/>
        </w:tabs>
        <w:spacing w:before="120" w:after="0"/>
        <w:ind w:firstLine="0"/>
        <w:jc w:val="left"/>
        <w:rPr>
          <w:i/>
        </w:rPr>
      </w:pPr>
      <w:r w:rsidRPr="006F34D1">
        <w:rPr>
          <w:i/>
        </w:rPr>
        <w:t xml:space="preserve">Special inspections will be contracted either through the </w:t>
      </w:r>
      <w:r w:rsidR="0099590C" w:rsidRPr="006F34D1">
        <w:rPr>
          <w:i/>
        </w:rPr>
        <w:t>Architect-Engineer, by separate contract with the Special Inspection firm or a combination of the two depending on the specific inspections required.</w:t>
      </w:r>
    </w:p>
    <w:p w14:paraId="43E02BA0" w14:textId="1E0F17C5" w:rsidR="005659FA" w:rsidRDefault="008D416D" w:rsidP="00F778C8">
      <w:pPr>
        <w:pStyle w:val="ParagraphText"/>
        <w:tabs>
          <w:tab w:val="clear" w:pos="720"/>
          <w:tab w:val="left" w:pos="-2250"/>
        </w:tabs>
        <w:spacing w:before="120" w:after="0"/>
        <w:ind w:left="360" w:hanging="360"/>
        <w:jc w:val="left"/>
      </w:pPr>
      <w:r>
        <w:rPr>
          <w:b/>
        </w:rPr>
        <w:t>608.14</w:t>
      </w:r>
      <w:r w:rsidR="00930648">
        <w:rPr>
          <w:b/>
        </w:rPr>
        <w:t xml:space="preserve"> </w:t>
      </w:r>
      <w:r w:rsidR="00097D73">
        <w:rPr>
          <w:b/>
        </w:rPr>
        <w:t>Electrical</w:t>
      </w:r>
      <w:r w:rsidR="00F66549">
        <w:rPr>
          <w:b/>
        </w:rPr>
        <w:t>, Plumbing and Mechanical</w:t>
      </w:r>
      <w:r w:rsidR="00097D73">
        <w:rPr>
          <w:b/>
        </w:rPr>
        <w:t xml:space="preserve"> Inspections: </w:t>
      </w:r>
      <w:r w:rsidR="00097D73">
        <w:t xml:space="preserve">The </w:t>
      </w:r>
      <w:r w:rsidR="00715246">
        <w:t xml:space="preserve">Contractor </w:t>
      </w:r>
      <w:r w:rsidR="00097D73">
        <w:t>shall not use private inspectors. All electr</w:t>
      </w:r>
      <w:r w:rsidR="00F778C8">
        <w:t xml:space="preserve">ical, </w:t>
      </w:r>
      <w:proofErr w:type="gramStart"/>
      <w:r w:rsidR="00F778C8">
        <w:t>plumbing</w:t>
      </w:r>
      <w:proofErr w:type="gramEnd"/>
      <w:r w:rsidR="00F778C8">
        <w:t xml:space="preserve"> and mechanical</w:t>
      </w:r>
      <w:r w:rsidR="00097D73">
        <w:t xml:space="preserve"> inspections will be performed by inspectors from the Kentucky </w:t>
      </w:r>
      <w:r w:rsidR="00715246">
        <w:t>Division</w:t>
      </w:r>
      <w:r w:rsidR="007804CB">
        <w:t xml:space="preserve"> of Building Code Enforcement</w:t>
      </w:r>
      <w:r w:rsidR="005659FA">
        <w:t xml:space="preserve">. </w:t>
      </w:r>
      <w:proofErr w:type="gramStart"/>
      <w:r w:rsidR="00B26C10">
        <w:rPr>
          <w:b/>
        </w:rPr>
        <w:t xml:space="preserve">Review </w:t>
      </w:r>
      <w:r w:rsidR="00B26C10" w:rsidRPr="00444DF7">
        <w:rPr>
          <w:b/>
        </w:rPr>
        <w:t xml:space="preserve"> </w:t>
      </w:r>
      <w:r w:rsidR="00444DF7" w:rsidRPr="00444DF7">
        <w:rPr>
          <w:b/>
        </w:rPr>
        <w:t>Department</w:t>
      </w:r>
      <w:proofErr w:type="gramEnd"/>
      <w:r w:rsidR="00444DF7" w:rsidRPr="00444DF7">
        <w:rPr>
          <w:b/>
        </w:rPr>
        <w:t xml:space="preserve"> of Housing Building and Construction</w:t>
      </w:r>
      <w:r w:rsidR="007804CB">
        <w:t xml:space="preserve"> </w:t>
      </w:r>
    </w:p>
    <w:p w14:paraId="09F666FB" w14:textId="440FB383" w:rsidR="00097D73" w:rsidRDefault="00097D73" w:rsidP="00B90D53">
      <w:pPr>
        <w:pStyle w:val="ParagraphText"/>
        <w:tabs>
          <w:tab w:val="clear" w:pos="720"/>
          <w:tab w:val="left" w:pos="-2250"/>
        </w:tabs>
        <w:spacing w:after="0"/>
        <w:ind w:left="360" w:firstLine="0"/>
        <w:jc w:val="left"/>
      </w:pPr>
      <w:r>
        <w:t xml:space="preserve">The contractor shall be responsible for requesting, </w:t>
      </w:r>
      <w:r w:rsidR="00B26C10">
        <w:t>scheduling,</w:t>
      </w:r>
      <w:r>
        <w:t xml:space="preserve"> and coordinating al</w:t>
      </w:r>
      <w:r w:rsidR="00F778C8">
        <w:t xml:space="preserve">l </w:t>
      </w:r>
      <w:r>
        <w:t>inspections through the Inspections</w:t>
      </w:r>
      <w:r w:rsidR="00CC1266">
        <w:t xml:space="preserve"> Section</w:t>
      </w:r>
      <w:r>
        <w:t xml:space="preserve">. </w:t>
      </w:r>
    </w:p>
    <w:p w14:paraId="4CD95418" w14:textId="77777777" w:rsidR="00EE5468" w:rsidRDefault="005D7348" w:rsidP="00B90D53">
      <w:pPr>
        <w:tabs>
          <w:tab w:val="left" w:pos="-2250"/>
        </w:tabs>
        <w:spacing w:before="120"/>
        <w:ind w:left="360" w:hanging="360"/>
        <w:rPr>
          <w:sz w:val="22"/>
          <w:szCs w:val="22"/>
        </w:rPr>
      </w:pPr>
      <w:r w:rsidRPr="00615362">
        <w:rPr>
          <w:b/>
          <w:sz w:val="22"/>
          <w:szCs w:val="22"/>
        </w:rPr>
        <w:t>608.</w:t>
      </w:r>
      <w:r w:rsidR="00930648" w:rsidRPr="00615362">
        <w:rPr>
          <w:b/>
          <w:sz w:val="22"/>
          <w:szCs w:val="22"/>
        </w:rPr>
        <w:t>1</w:t>
      </w:r>
      <w:r w:rsidR="008D416D" w:rsidRPr="00615362">
        <w:rPr>
          <w:b/>
          <w:sz w:val="22"/>
          <w:szCs w:val="22"/>
        </w:rPr>
        <w:t>5</w:t>
      </w:r>
      <w:r w:rsidRPr="00615362">
        <w:rPr>
          <w:b/>
          <w:sz w:val="22"/>
          <w:szCs w:val="22"/>
        </w:rPr>
        <w:t xml:space="preserve"> Building Design Criteria and Code Analysis Plan</w:t>
      </w:r>
      <w:r w:rsidR="00930648" w:rsidRPr="00615362">
        <w:rPr>
          <w:b/>
          <w:sz w:val="22"/>
          <w:szCs w:val="22"/>
        </w:rPr>
        <w:t>:</w:t>
      </w:r>
      <w:r w:rsidR="00930648">
        <w:rPr>
          <w:b/>
          <w:sz w:val="22"/>
          <w:szCs w:val="22"/>
          <w:u w:val="single"/>
        </w:rPr>
        <w:t xml:space="preserve"> </w:t>
      </w:r>
      <w:r w:rsidR="00CC1266">
        <w:rPr>
          <w:sz w:val="22"/>
          <w:szCs w:val="22"/>
        </w:rPr>
        <w:t>The Architect-Engineer shall p</w:t>
      </w:r>
      <w:r w:rsidR="00EE5468">
        <w:rPr>
          <w:sz w:val="22"/>
          <w:szCs w:val="22"/>
        </w:rPr>
        <w:t>rovide a floor plan</w:t>
      </w:r>
      <w:r w:rsidRPr="005D7348">
        <w:rPr>
          <w:sz w:val="22"/>
          <w:szCs w:val="22"/>
        </w:rPr>
        <w:t xml:space="preserve"> show</w:t>
      </w:r>
      <w:r w:rsidR="00EE5468">
        <w:rPr>
          <w:sz w:val="22"/>
          <w:szCs w:val="22"/>
        </w:rPr>
        <w:t>ing the</w:t>
      </w:r>
      <w:r w:rsidRPr="005D7348">
        <w:rPr>
          <w:sz w:val="22"/>
          <w:szCs w:val="22"/>
        </w:rPr>
        <w:t xml:space="preserve"> minimum standards required to comply with applicable building codes. Information shown shall include, but not be limited to the following: </w:t>
      </w:r>
    </w:p>
    <w:p w14:paraId="487BFD4D" w14:textId="77777777" w:rsidR="00EE5468" w:rsidRDefault="005D7348" w:rsidP="00B90D53">
      <w:pPr>
        <w:numPr>
          <w:ilvl w:val="0"/>
          <w:numId w:val="25"/>
        </w:numPr>
        <w:spacing w:before="120"/>
        <w:ind w:left="1080"/>
        <w:rPr>
          <w:sz w:val="22"/>
          <w:szCs w:val="22"/>
        </w:rPr>
      </w:pPr>
      <w:r w:rsidRPr="005D7348">
        <w:rPr>
          <w:sz w:val="22"/>
          <w:szCs w:val="22"/>
        </w:rPr>
        <w:t>Required codes referencing edition used</w:t>
      </w:r>
      <w:r w:rsidR="00EE5468">
        <w:rPr>
          <w:sz w:val="22"/>
          <w:szCs w:val="22"/>
        </w:rPr>
        <w:t>.</w:t>
      </w:r>
      <w:r w:rsidRPr="005D7348">
        <w:rPr>
          <w:sz w:val="22"/>
          <w:szCs w:val="22"/>
        </w:rPr>
        <w:t xml:space="preserve"> </w:t>
      </w:r>
    </w:p>
    <w:p w14:paraId="57B151FB" w14:textId="77777777" w:rsidR="00EE5468" w:rsidRDefault="005D7348" w:rsidP="00B90D53">
      <w:pPr>
        <w:numPr>
          <w:ilvl w:val="0"/>
          <w:numId w:val="25"/>
        </w:numPr>
        <w:ind w:left="1080"/>
        <w:rPr>
          <w:sz w:val="22"/>
          <w:szCs w:val="22"/>
        </w:rPr>
      </w:pPr>
      <w:r w:rsidRPr="005D7348">
        <w:rPr>
          <w:sz w:val="22"/>
          <w:szCs w:val="22"/>
        </w:rPr>
        <w:t>Use and Occupancy Classification</w:t>
      </w:r>
      <w:r w:rsidR="00EE5468">
        <w:rPr>
          <w:sz w:val="22"/>
          <w:szCs w:val="22"/>
        </w:rPr>
        <w:t>.</w:t>
      </w:r>
      <w:r w:rsidRPr="005D7348">
        <w:rPr>
          <w:sz w:val="22"/>
          <w:szCs w:val="22"/>
        </w:rPr>
        <w:t xml:space="preserve"> </w:t>
      </w:r>
    </w:p>
    <w:p w14:paraId="48A2F050" w14:textId="77777777" w:rsidR="00EE5468" w:rsidRPr="00E14720" w:rsidRDefault="005D7348" w:rsidP="00B90D53">
      <w:pPr>
        <w:pStyle w:val="ListParagraph"/>
        <w:numPr>
          <w:ilvl w:val="0"/>
          <w:numId w:val="25"/>
        </w:numPr>
        <w:tabs>
          <w:tab w:val="left" w:pos="1080"/>
        </w:tabs>
        <w:ind w:left="1080"/>
        <w:rPr>
          <w:sz w:val="22"/>
          <w:szCs w:val="22"/>
        </w:rPr>
      </w:pPr>
      <w:r w:rsidRPr="00E14720">
        <w:rPr>
          <w:sz w:val="22"/>
          <w:szCs w:val="22"/>
        </w:rPr>
        <w:t>General Building Height and Area (with calculations)</w:t>
      </w:r>
      <w:r w:rsidR="00EE5468" w:rsidRPr="00E14720">
        <w:rPr>
          <w:sz w:val="22"/>
          <w:szCs w:val="22"/>
        </w:rPr>
        <w:t>.</w:t>
      </w:r>
      <w:r w:rsidRPr="00E14720">
        <w:rPr>
          <w:sz w:val="22"/>
          <w:szCs w:val="22"/>
        </w:rPr>
        <w:t xml:space="preserve"> </w:t>
      </w:r>
    </w:p>
    <w:p w14:paraId="2DE9F6A5" w14:textId="77777777" w:rsidR="00EE5468" w:rsidRDefault="005D7348" w:rsidP="00B90D53">
      <w:pPr>
        <w:numPr>
          <w:ilvl w:val="0"/>
          <w:numId w:val="25"/>
        </w:numPr>
        <w:ind w:left="1080"/>
        <w:rPr>
          <w:sz w:val="22"/>
          <w:szCs w:val="22"/>
        </w:rPr>
      </w:pPr>
      <w:r w:rsidRPr="005D7348">
        <w:rPr>
          <w:sz w:val="22"/>
          <w:szCs w:val="22"/>
        </w:rPr>
        <w:t>Type of Construction; Fire-Resistance-Rated Construction</w:t>
      </w:r>
      <w:r w:rsidR="00EE5468">
        <w:rPr>
          <w:sz w:val="22"/>
          <w:szCs w:val="22"/>
        </w:rPr>
        <w:t>.</w:t>
      </w:r>
      <w:r w:rsidRPr="005D7348">
        <w:rPr>
          <w:sz w:val="22"/>
          <w:szCs w:val="22"/>
        </w:rPr>
        <w:t xml:space="preserve"> </w:t>
      </w:r>
    </w:p>
    <w:p w14:paraId="03A7D9A8" w14:textId="77777777" w:rsidR="00EE5468" w:rsidRDefault="005D7348" w:rsidP="00B90D53">
      <w:pPr>
        <w:numPr>
          <w:ilvl w:val="0"/>
          <w:numId w:val="25"/>
        </w:numPr>
        <w:ind w:left="1080"/>
        <w:rPr>
          <w:sz w:val="22"/>
          <w:szCs w:val="22"/>
        </w:rPr>
      </w:pPr>
      <w:r w:rsidRPr="005D7348">
        <w:rPr>
          <w:sz w:val="22"/>
          <w:szCs w:val="22"/>
        </w:rPr>
        <w:t>Fire Protection Systems</w:t>
      </w:r>
      <w:r w:rsidR="00EE5468">
        <w:rPr>
          <w:sz w:val="22"/>
          <w:szCs w:val="22"/>
        </w:rPr>
        <w:t>.</w:t>
      </w:r>
    </w:p>
    <w:p w14:paraId="5955C0F8" w14:textId="499351A1" w:rsidR="005D7348" w:rsidRDefault="005D7348" w:rsidP="00B90D53">
      <w:pPr>
        <w:numPr>
          <w:ilvl w:val="0"/>
          <w:numId w:val="25"/>
        </w:numPr>
        <w:ind w:left="1080"/>
        <w:rPr>
          <w:sz w:val="22"/>
          <w:szCs w:val="22"/>
        </w:rPr>
      </w:pPr>
      <w:r w:rsidRPr="005D7348">
        <w:rPr>
          <w:sz w:val="22"/>
          <w:szCs w:val="22"/>
        </w:rPr>
        <w:t>Means of Egress</w:t>
      </w:r>
      <w:r w:rsidR="00FD33CD">
        <w:rPr>
          <w:sz w:val="22"/>
          <w:szCs w:val="22"/>
        </w:rPr>
        <w:t xml:space="preserve"> </w:t>
      </w:r>
      <w:r w:rsidRPr="005D7348">
        <w:rPr>
          <w:sz w:val="22"/>
          <w:szCs w:val="22"/>
        </w:rPr>
        <w:t>(with occupant loads per space noted on plans).</w:t>
      </w:r>
    </w:p>
    <w:p w14:paraId="33AF73EB" w14:textId="00142A63" w:rsidR="00F778C8" w:rsidRDefault="00F778C8" w:rsidP="00B90D53">
      <w:pPr>
        <w:rPr>
          <w:sz w:val="22"/>
          <w:szCs w:val="22"/>
        </w:rPr>
      </w:pPr>
    </w:p>
    <w:p w14:paraId="49D8DA1C" w14:textId="77777777" w:rsidR="00097D73" w:rsidRDefault="00097D73" w:rsidP="00B90D53">
      <w:pPr>
        <w:spacing w:before="120"/>
        <w:ind w:left="360" w:hanging="360"/>
        <w:rPr>
          <w:sz w:val="22"/>
        </w:rPr>
      </w:pPr>
      <w:r>
        <w:rPr>
          <w:b/>
          <w:sz w:val="22"/>
        </w:rPr>
        <w:t>60</w:t>
      </w:r>
      <w:r w:rsidR="00C22B81">
        <w:rPr>
          <w:b/>
          <w:sz w:val="22"/>
        </w:rPr>
        <w:t>8</w:t>
      </w:r>
      <w:r>
        <w:rPr>
          <w:b/>
          <w:sz w:val="22"/>
        </w:rPr>
        <w:t>.</w:t>
      </w:r>
      <w:r w:rsidR="008D416D">
        <w:rPr>
          <w:b/>
          <w:sz w:val="22"/>
        </w:rPr>
        <w:t>16</w:t>
      </w:r>
      <w:r w:rsidR="00930648">
        <w:rPr>
          <w:b/>
          <w:sz w:val="22"/>
        </w:rPr>
        <w:t xml:space="preserve"> </w:t>
      </w:r>
      <w:r>
        <w:rPr>
          <w:b/>
          <w:sz w:val="22"/>
        </w:rPr>
        <w:t>Renderings and Models</w:t>
      </w:r>
      <w:r w:rsidR="00930648">
        <w:rPr>
          <w:b/>
          <w:sz w:val="22"/>
        </w:rPr>
        <w:t xml:space="preserve">: </w:t>
      </w:r>
      <w:r>
        <w:rPr>
          <w:sz w:val="22"/>
        </w:rPr>
        <w:t>The Architect-Engineer shall submit the rendering</w:t>
      </w:r>
      <w:r w:rsidR="00930648">
        <w:rPr>
          <w:sz w:val="22"/>
        </w:rPr>
        <w:t xml:space="preserve"> in electronic media </w:t>
      </w:r>
      <w:r>
        <w:rPr>
          <w:sz w:val="22"/>
        </w:rPr>
        <w:t>and photographs in accordance with the Architect-Engineer’s Agreement, on or before the date of the final review.</w:t>
      </w:r>
    </w:p>
    <w:p w14:paraId="1F345338" w14:textId="7360A11C" w:rsidR="00097D73" w:rsidRDefault="00097D73" w:rsidP="00B90D53">
      <w:pPr>
        <w:numPr>
          <w:ilvl w:val="0"/>
          <w:numId w:val="31"/>
        </w:numPr>
        <w:spacing w:before="120"/>
        <w:ind w:left="1080"/>
        <w:rPr>
          <w:sz w:val="22"/>
        </w:rPr>
      </w:pPr>
      <w:r>
        <w:rPr>
          <w:b/>
          <w:sz w:val="22"/>
        </w:rPr>
        <w:t>Renderings:</w:t>
      </w:r>
      <w:r>
        <w:rPr>
          <w:sz w:val="22"/>
        </w:rPr>
        <w:t xml:space="preserve"> </w:t>
      </w:r>
      <w:r w:rsidRPr="00F665F2">
        <w:rPr>
          <w:sz w:val="22"/>
        </w:rPr>
        <w:t>When required</w:t>
      </w:r>
      <w:r>
        <w:rPr>
          <w:sz w:val="22"/>
        </w:rPr>
        <w:t xml:space="preserve"> by the Architect-Engineer Agreement, the Architect-Engineer shall prepare a colored perspective rendering of the principal element of the project (i.e.: building exterior, site layout, etc.). The Architect-Engineer shall submit a sample or a copy of a previous colored rendering, indicating the proposed artistic style. The proposed view</w:t>
      </w:r>
      <w:r w:rsidR="00F778C8">
        <w:rPr>
          <w:sz w:val="22"/>
        </w:rPr>
        <w:t>s</w:t>
      </w:r>
      <w:r>
        <w:rPr>
          <w:sz w:val="22"/>
        </w:rPr>
        <w:t xml:space="preserve"> of the project rendering shall also be submitted. The actual rendering shall not to be executed until the artistic style and selected view</w:t>
      </w:r>
      <w:r w:rsidR="00F778C8">
        <w:rPr>
          <w:sz w:val="22"/>
        </w:rPr>
        <w:t>s</w:t>
      </w:r>
      <w:r>
        <w:rPr>
          <w:sz w:val="22"/>
        </w:rPr>
        <w:t xml:space="preserve"> are approved by the Project Manager.  </w:t>
      </w:r>
      <w:r w:rsidR="00F778C8">
        <w:rPr>
          <w:sz w:val="22"/>
        </w:rPr>
        <w:t xml:space="preserve">The format and details of the </w:t>
      </w:r>
      <w:r w:rsidR="00B90D53">
        <w:rPr>
          <w:sz w:val="22"/>
        </w:rPr>
        <w:t>deliverables shall be as agreed upon</w:t>
      </w:r>
      <w:r w:rsidR="00F778C8">
        <w:rPr>
          <w:sz w:val="22"/>
        </w:rPr>
        <w:t xml:space="preserve"> with the Project Manager.</w:t>
      </w:r>
    </w:p>
    <w:p w14:paraId="7F3339C2" w14:textId="77777777" w:rsidR="00097D73" w:rsidRDefault="00097D73" w:rsidP="00B90D53">
      <w:pPr>
        <w:numPr>
          <w:ilvl w:val="0"/>
          <w:numId w:val="31"/>
        </w:numPr>
        <w:spacing w:before="120"/>
        <w:ind w:left="1080"/>
        <w:rPr>
          <w:sz w:val="22"/>
        </w:rPr>
      </w:pPr>
      <w:r>
        <w:rPr>
          <w:b/>
          <w:sz w:val="22"/>
        </w:rPr>
        <w:t>Models:</w:t>
      </w:r>
      <w:r>
        <w:rPr>
          <w:sz w:val="22"/>
        </w:rPr>
        <w:t xml:space="preserve"> When required by the Architect-Engineer Agreement, the Architect-Engineer shall prepare a working model constructed of crescent board, styrene board or other appropriate modeling materials.  Specific modeling techniques and level of detail shall be appropriate for the </w:t>
      </w:r>
      <w:r w:rsidR="00CC1266">
        <w:rPr>
          <w:sz w:val="22"/>
        </w:rPr>
        <w:t xml:space="preserve">Project </w:t>
      </w:r>
      <w:r>
        <w:rPr>
          <w:sz w:val="22"/>
        </w:rPr>
        <w:t>and as agreed upon with the Project Manager.</w:t>
      </w:r>
    </w:p>
    <w:p w14:paraId="6B3BBEFC" w14:textId="77777777" w:rsidR="00097D73" w:rsidRDefault="00097D73" w:rsidP="00B90D53">
      <w:pPr>
        <w:numPr>
          <w:ilvl w:val="0"/>
          <w:numId w:val="31"/>
        </w:numPr>
        <w:spacing w:before="120"/>
        <w:ind w:left="1080"/>
        <w:rPr>
          <w:sz w:val="22"/>
        </w:rPr>
      </w:pPr>
      <w:r>
        <w:rPr>
          <w:b/>
          <w:sz w:val="22"/>
        </w:rPr>
        <w:t xml:space="preserve">Computer Animations: </w:t>
      </w:r>
      <w:r>
        <w:rPr>
          <w:sz w:val="22"/>
        </w:rPr>
        <w:t xml:space="preserve">When required by the Architect-Engineer Agreement, the Architect-Engineer shall prepare computerized “fly-throughs” or other visualizations. Specific techniques and level of detail shall be appropriate for the </w:t>
      </w:r>
      <w:r w:rsidR="00CC1266">
        <w:rPr>
          <w:sz w:val="22"/>
        </w:rPr>
        <w:t xml:space="preserve">Project </w:t>
      </w:r>
      <w:r>
        <w:rPr>
          <w:sz w:val="22"/>
        </w:rPr>
        <w:t>and as agreed upon with the Project Manager.</w:t>
      </w:r>
    </w:p>
    <w:p w14:paraId="6E1ABEF5" w14:textId="77777777" w:rsidR="00097D73" w:rsidRDefault="00097D73" w:rsidP="00B90D53">
      <w:pPr>
        <w:spacing w:before="120"/>
        <w:ind w:left="360" w:hanging="360"/>
        <w:rPr>
          <w:sz w:val="22"/>
        </w:rPr>
      </w:pPr>
      <w:r>
        <w:rPr>
          <w:b/>
          <w:sz w:val="22"/>
        </w:rPr>
        <w:t>60</w:t>
      </w:r>
      <w:r w:rsidR="00C22B81">
        <w:rPr>
          <w:b/>
          <w:sz w:val="22"/>
        </w:rPr>
        <w:t>8</w:t>
      </w:r>
      <w:r>
        <w:rPr>
          <w:b/>
          <w:sz w:val="22"/>
        </w:rPr>
        <w:t>.</w:t>
      </w:r>
      <w:r w:rsidR="00114E0C">
        <w:rPr>
          <w:b/>
          <w:sz w:val="22"/>
        </w:rPr>
        <w:t>1</w:t>
      </w:r>
      <w:r w:rsidR="008D416D">
        <w:rPr>
          <w:b/>
          <w:sz w:val="22"/>
        </w:rPr>
        <w:t>7</w:t>
      </w:r>
      <w:r>
        <w:rPr>
          <w:b/>
          <w:sz w:val="22"/>
        </w:rPr>
        <w:t xml:space="preserve"> Project Signage</w:t>
      </w:r>
      <w:r w:rsidR="00930648">
        <w:rPr>
          <w:b/>
          <w:sz w:val="22"/>
        </w:rPr>
        <w:t xml:space="preserve">: </w:t>
      </w:r>
      <w:r>
        <w:rPr>
          <w:sz w:val="22"/>
        </w:rPr>
        <w:t xml:space="preserve">A project sign is to be specified only when authorized by the Project Manager. When authorized, a detailed drawing of the project sign is to be included in the bid documents. Provide a reproduction-ready digital signage graphics file. </w:t>
      </w:r>
      <w:r w:rsidR="00F1252C">
        <w:rPr>
          <w:sz w:val="22"/>
        </w:rPr>
        <w:t xml:space="preserve">See </w:t>
      </w:r>
      <w:r w:rsidR="00F1252C" w:rsidRPr="00F1252C">
        <w:rPr>
          <w:b/>
          <w:sz w:val="22"/>
        </w:rPr>
        <w:t xml:space="preserve">Section </w:t>
      </w:r>
      <w:r w:rsidR="00A52334">
        <w:rPr>
          <w:b/>
          <w:sz w:val="22"/>
        </w:rPr>
        <w:t>608.21</w:t>
      </w:r>
      <w:r w:rsidR="00F1252C" w:rsidRPr="00F1252C">
        <w:rPr>
          <w:b/>
          <w:sz w:val="22"/>
        </w:rPr>
        <w:t xml:space="preserve"> Project Sign</w:t>
      </w:r>
      <w:r w:rsidR="00F1252C">
        <w:rPr>
          <w:sz w:val="22"/>
        </w:rPr>
        <w:t xml:space="preserve"> for a</w:t>
      </w:r>
      <w:r>
        <w:rPr>
          <w:sz w:val="22"/>
        </w:rPr>
        <w:t xml:space="preserve"> guide drawing of a typical project sign</w:t>
      </w:r>
      <w:r w:rsidR="00F1252C">
        <w:rPr>
          <w:sz w:val="22"/>
        </w:rPr>
        <w:t>.</w:t>
      </w:r>
      <w:r>
        <w:rPr>
          <w:sz w:val="22"/>
        </w:rPr>
        <w:t xml:space="preserve">  Alternate sign formats or graphics must be approved by the Project Manager.</w:t>
      </w:r>
    </w:p>
    <w:p w14:paraId="131CAF1F" w14:textId="77777777" w:rsidR="007B7994" w:rsidRDefault="005B541F" w:rsidP="00B90D53">
      <w:pPr>
        <w:spacing w:before="120"/>
        <w:ind w:left="360" w:hanging="360"/>
        <w:rPr>
          <w:sz w:val="22"/>
        </w:rPr>
      </w:pPr>
      <w:r>
        <w:rPr>
          <w:b/>
          <w:sz w:val="22"/>
        </w:rPr>
        <w:t>608.</w:t>
      </w:r>
      <w:r w:rsidR="008D416D">
        <w:rPr>
          <w:b/>
          <w:sz w:val="22"/>
        </w:rPr>
        <w:t>18</w:t>
      </w:r>
      <w:r w:rsidR="00114E0C">
        <w:rPr>
          <w:b/>
          <w:sz w:val="22"/>
        </w:rPr>
        <w:t xml:space="preserve"> </w:t>
      </w:r>
      <w:r w:rsidR="00097D73">
        <w:rPr>
          <w:b/>
          <w:sz w:val="22"/>
        </w:rPr>
        <w:t>Contractor Commissioning Requirements</w:t>
      </w:r>
      <w:r w:rsidR="007B7994">
        <w:rPr>
          <w:b/>
          <w:sz w:val="22"/>
        </w:rPr>
        <w:t xml:space="preserve">: </w:t>
      </w:r>
      <w:r w:rsidR="001539B0">
        <w:rPr>
          <w:sz w:val="22"/>
        </w:rPr>
        <w:t xml:space="preserve">Commissioning Process activities </w:t>
      </w:r>
      <w:r w:rsidR="008569CC">
        <w:rPr>
          <w:sz w:val="22"/>
        </w:rPr>
        <w:t xml:space="preserve">shall </w:t>
      </w:r>
      <w:r w:rsidR="001539B0">
        <w:rPr>
          <w:sz w:val="22"/>
        </w:rPr>
        <w:t>be included in the Bid Documents</w:t>
      </w:r>
      <w:r w:rsidR="007B7994">
        <w:rPr>
          <w:sz w:val="22"/>
        </w:rPr>
        <w:t xml:space="preserve"> as follows:</w:t>
      </w:r>
      <w:r w:rsidR="001539B0">
        <w:rPr>
          <w:sz w:val="22"/>
        </w:rPr>
        <w:t xml:space="preserve">  </w:t>
      </w:r>
    </w:p>
    <w:p w14:paraId="4E770450" w14:textId="77777777" w:rsidR="007B7994" w:rsidRDefault="001539B0" w:rsidP="00B90D53">
      <w:pPr>
        <w:numPr>
          <w:ilvl w:val="0"/>
          <w:numId w:val="33"/>
        </w:numPr>
        <w:spacing w:before="120"/>
        <w:ind w:left="1080"/>
        <w:rPr>
          <w:sz w:val="22"/>
        </w:rPr>
      </w:pPr>
      <w:r>
        <w:rPr>
          <w:sz w:val="22"/>
        </w:rPr>
        <w:t xml:space="preserve">The specifications will describe the roles, communications methodologies, and reporting requirements necessary for the </w:t>
      </w:r>
      <w:r w:rsidR="00FD33CD">
        <w:rPr>
          <w:sz w:val="22"/>
        </w:rPr>
        <w:t>Project</w:t>
      </w:r>
      <w:r>
        <w:rPr>
          <w:sz w:val="22"/>
        </w:rPr>
        <w:t xml:space="preserve">.  </w:t>
      </w:r>
    </w:p>
    <w:p w14:paraId="46ED58EA" w14:textId="2966855A" w:rsidR="007B7994" w:rsidRDefault="001539B0" w:rsidP="00B90D53">
      <w:pPr>
        <w:numPr>
          <w:ilvl w:val="0"/>
          <w:numId w:val="33"/>
        </w:numPr>
        <w:spacing w:before="120"/>
        <w:ind w:left="1080"/>
        <w:rPr>
          <w:sz w:val="22"/>
        </w:rPr>
      </w:pPr>
      <w:r>
        <w:rPr>
          <w:sz w:val="22"/>
        </w:rPr>
        <w:t>The specifications will not necessarily dictate the means and methods for satisfying</w:t>
      </w:r>
      <w:r w:rsidR="00FD33CD">
        <w:rPr>
          <w:sz w:val="22"/>
        </w:rPr>
        <w:t xml:space="preserve"> the</w:t>
      </w:r>
      <w:r>
        <w:rPr>
          <w:sz w:val="22"/>
        </w:rPr>
        <w:t xml:space="preserve"> Commissioning </w:t>
      </w:r>
      <w:r w:rsidR="00B26C10">
        <w:rPr>
          <w:sz w:val="22"/>
        </w:rPr>
        <w:t>Process but</w:t>
      </w:r>
      <w:r>
        <w:rPr>
          <w:sz w:val="22"/>
        </w:rPr>
        <w:t xml:space="preserve"> shall describe the required activities and deliverables. </w:t>
      </w:r>
    </w:p>
    <w:p w14:paraId="1A78D969" w14:textId="77777777" w:rsidR="001539B0" w:rsidRDefault="001539B0" w:rsidP="00B90D53">
      <w:pPr>
        <w:numPr>
          <w:ilvl w:val="0"/>
          <w:numId w:val="33"/>
        </w:numPr>
        <w:spacing w:before="120"/>
        <w:ind w:left="1080"/>
        <w:rPr>
          <w:sz w:val="22"/>
        </w:rPr>
      </w:pPr>
      <w:r>
        <w:rPr>
          <w:sz w:val="22"/>
        </w:rPr>
        <w:t xml:space="preserve">The Bid Documents shall instruct the Contractor to provide for these activities in their bids. </w:t>
      </w:r>
    </w:p>
    <w:p w14:paraId="293940CD" w14:textId="77777777" w:rsidR="008569CC" w:rsidRDefault="005A5AF3" w:rsidP="00B90D53">
      <w:pPr>
        <w:spacing w:before="120"/>
        <w:ind w:left="360" w:hanging="360"/>
        <w:rPr>
          <w:b/>
          <w:sz w:val="22"/>
        </w:rPr>
      </w:pPr>
      <w:r>
        <w:rPr>
          <w:b/>
          <w:sz w:val="22"/>
        </w:rPr>
        <w:t>608</w:t>
      </w:r>
      <w:r w:rsidR="00114E0C">
        <w:rPr>
          <w:b/>
          <w:sz w:val="22"/>
        </w:rPr>
        <w:t>.19 Commissioning:</w:t>
      </w:r>
      <w:r w:rsidR="00114E0C" w:rsidRPr="00114E0C">
        <w:rPr>
          <w:sz w:val="22"/>
        </w:rPr>
        <w:t xml:space="preserve"> </w:t>
      </w:r>
      <w:r w:rsidR="008168DD">
        <w:rPr>
          <w:sz w:val="22"/>
        </w:rPr>
        <w:t>The Architect-Engineer shall</w:t>
      </w:r>
      <w:r w:rsidR="008569CC" w:rsidRPr="008569CC">
        <w:rPr>
          <w:sz w:val="22"/>
        </w:rPr>
        <w:t xml:space="preserve"> </w:t>
      </w:r>
      <w:r w:rsidR="008569CC">
        <w:rPr>
          <w:sz w:val="22"/>
        </w:rPr>
        <w:t>revise or include any Commissioning requirements and review comments into the Contract Documents.</w:t>
      </w:r>
      <w:r w:rsidR="008569CC">
        <w:rPr>
          <w:b/>
          <w:sz w:val="22"/>
        </w:rPr>
        <w:t xml:space="preserve"> </w:t>
      </w:r>
    </w:p>
    <w:p w14:paraId="1477C008" w14:textId="77777777" w:rsidR="00114E0C" w:rsidRDefault="005D7348" w:rsidP="00B90D53">
      <w:pPr>
        <w:spacing w:before="120"/>
        <w:ind w:left="360" w:hanging="360"/>
        <w:rPr>
          <w:sz w:val="22"/>
        </w:rPr>
      </w:pPr>
      <w:r>
        <w:rPr>
          <w:b/>
          <w:sz w:val="22"/>
        </w:rPr>
        <w:t>608.</w:t>
      </w:r>
      <w:r w:rsidR="00114E0C">
        <w:rPr>
          <w:b/>
          <w:sz w:val="22"/>
        </w:rPr>
        <w:t>2</w:t>
      </w:r>
      <w:r>
        <w:rPr>
          <w:b/>
          <w:sz w:val="22"/>
        </w:rPr>
        <w:t>0</w:t>
      </w:r>
      <w:r w:rsidR="00742090">
        <w:rPr>
          <w:b/>
          <w:sz w:val="22"/>
        </w:rPr>
        <w:t xml:space="preserve"> </w:t>
      </w:r>
      <w:r w:rsidR="00FD33CD">
        <w:rPr>
          <w:b/>
          <w:sz w:val="22"/>
        </w:rPr>
        <w:t>LEED:</w:t>
      </w:r>
      <w:r w:rsidR="00FD33CD" w:rsidRPr="008569CC">
        <w:rPr>
          <w:sz w:val="22"/>
        </w:rPr>
        <w:t xml:space="preserve"> </w:t>
      </w:r>
      <w:r w:rsidR="00FD33CD">
        <w:rPr>
          <w:sz w:val="22"/>
        </w:rPr>
        <w:t xml:space="preserve">During Phase C, </w:t>
      </w:r>
      <w:r w:rsidR="00742090" w:rsidRPr="00114E0C">
        <w:rPr>
          <w:sz w:val="22"/>
        </w:rPr>
        <w:t>the</w:t>
      </w:r>
      <w:r w:rsidR="00742090" w:rsidRPr="00742090">
        <w:rPr>
          <w:b/>
          <w:sz w:val="22"/>
        </w:rPr>
        <w:t xml:space="preserve"> </w:t>
      </w:r>
      <w:r w:rsidR="00FD33CD">
        <w:rPr>
          <w:sz w:val="22"/>
        </w:rPr>
        <w:t>Architect-Engineer</w:t>
      </w:r>
      <w:r w:rsidR="00742090" w:rsidRPr="00114E0C">
        <w:rPr>
          <w:sz w:val="22"/>
        </w:rPr>
        <w:t xml:space="preserve"> shall perform the following </w:t>
      </w:r>
      <w:r w:rsidR="00FD33CD">
        <w:rPr>
          <w:sz w:val="22"/>
        </w:rPr>
        <w:t>for Projects seeking LEED Certification</w:t>
      </w:r>
      <w:r w:rsidR="00742090" w:rsidRPr="00114E0C">
        <w:rPr>
          <w:sz w:val="22"/>
        </w:rPr>
        <w:t>:</w:t>
      </w:r>
    </w:p>
    <w:p w14:paraId="510EB84A" w14:textId="48684CFA" w:rsidR="007B7994" w:rsidRDefault="00B26C10" w:rsidP="00B90D53">
      <w:pPr>
        <w:numPr>
          <w:ilvl w:val="0"/>
          <w:numId w:val="24"/>
        </w:numPr>
        <w:spacing w:before="120"/>
        <w:ind w:left="1080"/>
        <w:rPr>
          <w:sz w:val="22"/>
        </w:rPr>
      </w:pPr>
      <w:r>
        <w:rPr>
          <w:sz w:val="22"/>
        </w:rPr>
        <w:t>Ensure</w:t>
      </w:r>
      <w:r w:rsidR="00742090" w:rsidRPr="00ED4272">
        <w:rPr>
          <w:sz w:val="22"/>
        </w:rPr>
        <w:t xml:space="preserve"> that the </w:t>
      </w:r>
      <w:r w:rsidR="003E0B11">
        <w:rPr>
          <w:sz w:val="22"/>
        </w:rPr>
        <w:t>C</w:t>
      </w:r>
      <w:r w:rsidR="003E0B11" w:rsidRPr="00ED4272">
        <w:rPr>
          <w:sz w:val="22"/>
        </w:rPr>
        <w:t xml:space="preserve">ontract </w:t>
      </w:r>
      <w:r w:rsidR="003E0B11">
        <w:rPr>
          <w:sz w:val="22"/>
        </w:rPr>
        <w:t>D</w:t>
      </w:r>
      <w:r w:rsidR="003E0B11" w:rsidRPr="00ED4272">
        <w:rPr>
          <w:sz w:val="22"/>
        </w:rPr>
        <w:t xml:space="preserve">ocuments </w:t>
      </w:r>
      <w:r w:rsidR="00742090" w:rsidRPr="00ED4272">
        <w:rPr>
          <w:sz w:val="22"/>
        </w:rPr>
        <w:t>incorporate information including</w:t>
      </w:r>
      <w:r w:rsidR="00742090" w:rsidRPr="00DC69C9">
        <w:rPr>
          <w:sz w:val="22"/>
        </w:rPr>
        <w:t xml:space="preserve"> drawings, </w:t>
      </w:r>
      <w:proofErr w:type="gramStart"/>
      <w:r w:rsidR="00742090" w:rsidRPr="00DC69C9">
        <w:rPr>
          <w:sz w:val="22"/>
        </w:rPr>
        <w:t>details</w:t>
      </w:r>
      <w:proofErr w:type="gramEnd"/>
      <w:r w:rsidR="00742090" w:rsidRPr="00DC69C9">
        <w:rPr>
          <w:sz w:val="22"/>
        </w:rPr>
        <w:t xml:space="preserve"> and specifications necessary to meet the LEED requirements for credits being</w:t>
      </w:r>
      <w:r w:rsidR="00742090" w:rsidRPr="00DB3A9B">
        <w:rPr>
          <w:sz w:val="22"/>
        </w:rPr>
        <w:t xml:space="preserve"> pursued. </w:t>
      </w:r>
    </w:p>
    <w:p w14:paraId="3CC0D05D" w14:textId="77777777" w:rsidR="00742090" w:rsidRDefault="00742090" w:rsidP="00B90D53">
      <w:pPr>
        <w:numPr>
          <w:ilvl w:val="0"/>
          <w:numId w:val="24"/>
        </w:numPr>
        <w:spacing w:before="120"/>
        <w:ind w:left="1080"/>
        <w:rPr>
          <w:sz w:val="22"/>
        </w:rPr>
      </w:pPr>
      <w:r w:rsidRPr="007B7994">
        <w:rPr>
          <w:sz w:val="22"/>
        </w:rPr>
        <w:t xml:space="preserve">Include Contractor requirements relating to LEED documentation, process, etc. </w:t>
      </w:r>
    </w:p>
    <w:p w14:paraId="2C77EBFA" w14:textId="4E60CB14" w:rsidR="00742090" w:rsidRDefault="00742090" w:rsidP="00B90D53">
      <w:pPr>
        <w:ind w:left="360" w:hanging="360"/>
        <w:rPr>
          <w:b/>
          <w:sz w:val="22"/>
        </w:rPr>
      </w:pPr>
    </w:p>
    <w:sectPr w:rsidR="00742090" w:rsidSect="00C22B81">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6A6F" w14:textId="77777777" w:rsidR="00565ADA" w:rsidRDefault="00565ADA">
      <w:r>
        <w:separator/>
      </w:r>
    </w:p>
  </w:endnote>
  <w:endnote w:type="continuationSeparator" w:id="0">
    <w:p w14:paraId="571225D5" w14:textId="77777777" w:rsidR="00565ADA" w:rsidRDefault="005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00A" w14:textId="04509E2A" w:rsidR="00097D73" w:rsidRDefault="00097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811">
      <w:rPr>
        <w:rStyle w:val="PageNumber"/>
        <w:noProof/>
      </w:rPr>
      <w:t>2</w:t>
    </w:r>
    <w:r>
      <w:rPr>
        <w:rStyle w:val="PageNumber"/>
      </w:rPr>
      <w:fldChar w:fldCharType="end"/>
    </w:r>
  </w:p>
  <w:p w14:paraId="460BFF16" w14:textId="77777777" w:rsidR="00097D73" w:rsidRDefault="00097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26DC" w14:textId="77777777" w:rsidR="00D167C4" w:rsidRDefault="00D167C4">
    <w:pPr>
      <w:pStyle w:val="Footer"/>
      <w:ind w:right="360"/>
    </w:pPr>
  </w:p>
  <w:p w14:paraId="46F5B2A5" w14:textId="63BD42C1" w:rsidR="00D167C4" w:rsidRPr="00D167C4" w:rsidRDefault="00D3180E" w:rsidP="00D167C4">
    <w:pPr>
      <w:pStyle w:val="Footer"/>
      <w:tabs>
        <w:tab w:val="clear" w:pos="8640"/>
        <w:tab w:val="right" w:pos="9360"/>
      </w:tabs>
      <w:ind w:right="360"/>
    </w:pPr>
    <w:r>
      <w:t xml:space="preserve">608 - </w:t>
    </w:r>
    <w:r w:rsidR="00097D73">
      <w:t xml:space="preserve">Phase C </w:t>
    </w:r>
    <w:r w:rsidR="00DE334F">
      <w:t>Submittal</w:t>
    </w:r>
    <w:r w:rsidR="00097D73">
      <w:t xml:space="preserve"> – </w:t>
    </w:r>
    <w:r w:rsidR="007E4811" w:rsidRPr="007E4811">
      <w:t xml:space="preserve">January 31, </w:t>
    </w:r>
    <w:proofErr w:type="gramStart"/>
    <w:r w:rsidR="007E4811" w:rsidRPr="007E4811">
      <w:t>2023</w:t>
    </w:r>
    <w:proofErr w:type="gramEnd"/>
    <w:r w:rsidR="007E4811">
      <w:t xml:space="preserve">          </w:t>
    </w:r>
    <w:r w:rsidR="00D167C4">
      <w:tab/>
    </w:r>
    <w:r w:rsidR="00D167C4" w:rsidRPr="00D167C4">
      <w:t>608-</w:t>
    </w:r>
    <w:r w:rsidR="00D167C4" w:rsidRPr="00D167C4">
      <w:fldChar w:fldCharType="begin"/>
    </w:r>
    <w:r w:rsidR="00D167C4" w:rsidRPr="00D167C4">
      <w:instrText xml:space="preserve">PAGE  </w:instrText>
    </w:r>
    <w:r w:rsidR="00D167C4" w:rsidRPr="00D167C4">
      <w:fldChar w:fldCharType="separate"/>
    </w:r>
    <w:r w:rsidR="00B90D53">
      <w:rPr>
        <w:noProof/>
      </w:rPr>
      <w:t>1</w:t>
    </w:r>
    <w:r w:rsidR="00D167C4" w:rsidRPr="00D167C4">
      <w:fldChar w:fldCharType="end"/>
    </w:r>
  </w:p>
  <w:p w14:paraId="5AD32CFF" w14:textId="77777777" w:rsidR="00097D73" w:rsidRDefault="00097D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8210" w14:textId="77777777" w:rsidR="00565ADA" w:rsidRDefault="00565ADA">
      <w:r>
        <w:separator/>
      </w:r>
    </w:p>
  </w:footnote>
  <w:footnote w:type="continuationSeparator" w:id="0">
    <w:p w14:paraId="30FC8819" w14:textId="77777777" w:rsidR="00565ADA" w:rsidRDefault="0056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2D5"/>
    <w:multiLevelType w:val="multilevel"/>
    <w:tmpl w:val="51F69EF2"/>
    <w:lvl w:ilvl="0">
      <w:start w:val="60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E84236"/>
    <w:multiLevelType w:val="multilevel"/>
    <w:tmpl w:val="A8B22A6A"/>
    <w:lvl w:ilvl="0">
      <w:start w:val="60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C3496"/>
    <w:multiLevelType w:val="hybridMultilevel"/>
    <w:tmpl w:val="69E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2A82"/>
    <w:multiLevelType w:val="hybridMultilevel"/>
    <w:tmpl w:val="D112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3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F03B4F"/>
    <w:multiLevelType w:val="multilevel"/>
    <w:tmpl w:val="1E843984"/>
    <w:lvl w:ilvl="0">
      <w:start w:val="505"/>
      <w:numFmt w:val="decimal"/>
      <w:lvlText w:val="%1"/>
      <w:lvlJc w:val="left"/>
      <w:pPr>
        <w:tabs>
          <w:tab w:val="num" w:pos="1440"/>
        </w:tabs>
        <w:ind w:left="1440" w:hanging="1440"/>
      </w:pPr>
      <w:rPr>
        <w:rFonts w:hint="default"/>
      </w:rPr>
    </w:lvl>
    <w:lvl w:ilvl="1">
      <w:start w:val="1"/>
      <w:numFmt w:val="decimal"/>
      <w:lvlText w:val="%1.%2"/>
      <w:lvlJc w:val="left"/>
      <w:pPr>
        <w:tabs>
          <w:tab w:val="num" w:pos="1710"/>
        </w:tabs>
        <w:ind w:left="171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859EA"/>
    <w:multiLevelType w:val="hybridMultilevel"/>
    <w:tmpl w:val="581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70EA4"/>
    <w:multiLevelType w:val="hybridMultilevel"/>
    <w:tmpl w:val="983E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3F59"/>
    <w:multiLevelType w:val="hybridMultilevel"/>
    <w:tmpl w:val="57ACDD40"/>
    <w:lvl w:ilvl="0" w:tplc="011C07F6">
      <w:start w:val="2"/>
      <w:numFmt w:val="lowerLetter"/>
      <w:lvlText w:val="%1."/>
      <w:lvlJc w:val="left"/>
      <w:pPr>
        <w:tabs>
          <w:tab w:val="num" w:pos="1800"/>
        </w:tabs>
        <w:ind w:left="1800" w:hanging="360"/>
      </w:pPr>
      <w:rPr>
        <w:rFonts w:hint="default"/>
      </w:rPr>
    </w:lvl>
    <w:lvl w:ilvl="1" w:tplc="C2E21070" w:tentative="1">
      <w:start w:val="1"/>
      <w:numFmt w:val="lowerLetter"/>
      <w:lvlText w:val="%2."/>
      <w:lvlJc w:val="left"/>
      <w:pPr>
        <w:tabs>
          <w:tab w:val="num" w:pos="2520"/>
        </w:tabs>
        <w:ind w:left="2520" w:hanging="360"/>
      </w:pPr>
    </w:lvl>
    <w:lvl w:ilvl="2" w:tplc="F44A557E" w:tentative="1">
      <w:start w:val="1"/>
      <w:numFmt w:val="lowerRoman"/>
      <w:lvlText w:val="%3."/>
      <w:lvlJc w:val="right"/>
      <w:pPr>
        <w:tabs>
          <w:tab w:val="num" w:pos="3240"/>
        </w:tabs>
        <w:ind w:left="3240" w:hanging="180"/>
      </w:pPr>
    </w:lvl>
    <w:lvl w:ilvl="3" w:tplc="54E2B418" w:tentative="1">
      <w:start w:val="1"/>
      <w:numFmt w:val="decimal"/>
      <w:lvlText w:val="%4."/>
      <w:lvlJc w:val="left"/>
      <w:pPr>
        <w:tabs>
          <w:tab w:val="num" w:pos="3960"/>
        </w:tabs>
        <w:ind w:left="3960" w:hanging="360"/>
      </w:pPr>
    </w:lvl>
    <w:lvl w:ilvl="4" w:tplc="8E00FCB0" w:tentative="1">
      <w:start w:val="1"/>
      <w:numFmt w:val="lowerLetter"/>
      <w:lvlText w:val="%5."/>
      <w:lvlJc w:val="left"/>
      <w:pPr>
        <w:tabs>
          <w:tab w:val="num" w:pos="4680"/>
        </w:tabs>
        <w:ind w:left="4680" w:hanging="360"/>
      </w:pPr>
    </w:lvl>
    <w:lvl w:ilvl="5" w:tplc="8FA06132" w:tentative="1">
      <w:start w:val="1"/>
      <w:numFmt w:val="lowerRoman"/>
      <w:lvlText w:val="%6."/>
      <w:lvlJc w:val="right"/>
      <w:pPr>
        <w:tabs>
          <w:tab w:val="num" w:pos="5400"/>
        </w:tabs>
        <w:ind w:left="5400" w:hanging="180"/>
      </w:pPr>
    </w:lvl>
    <w:lvl w:ilvl="6" w:tplc="1278E3AA" w:tentative="1">
      <w:start w:val="1"/>
      <w:numFmt w:val="decimal"/>
      <w:lvlText w:val="%7."/>
      <w:lvlJc w:val="left"/>
      <w:pPr>
        <w:tabs>
          <w:tab w:val="num" w:pos="6120"/>
        </w:tabs>
        <w:ind w:left="6120" w:hanging="360"/>
      </w:pPr>
    </w:lvl>
    <w:lvl w:ilvl="7" w:tplc="7BE8D052" w:tentative="1">
      <w:start w:val="1"/>
      <w:numFmt w:val="lowerLetter"/>
      <w:lvlText w:val="%8."/>
      <w:lvlJc w:val="left"/>
      <w:pPr>
        <w:tabs>
          <w:tab w:val="num" w:pos="6840"/>
        </w:tabs>
        <w:ind w:left="6840" w:hanging="360"/>
      </w:pPr>
    </w:lvl>
    <w:lvl w:ilvl="8" w:tplc="6A3853B2" w:tentative="1">
      <w:start w:val="1"/>
      <w:numFmt w:val="lowerRoman"/>
      <w:lvlText w:val="%9."/>
      <w:lvlJc w:val="right"/>
      <w:pPr>
        <w:tabs>
          <w:tab w:val="num" w:pos="7560"/>
        </w:tabs>
        <w:ind w:left="7560" w:hanging="180"/>
      </w:pPr>
    </w:lvl>
  </w:abstractNum>
  <w:abstractNum w:abstractNumId="9" w15:restartNumberingAfterBreak="0">
    <w:nsid w:val="23A9424C"/>
    <w:multiLevelType w:val="multilevel"/>
    <w:tmpl w:val="5502C716"/>
    <w:lvl w:ilvl="0">
      <w:start w:val="607"/>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8387B"/>
    <w:multiLevelType w:val="multilevel"/>
    <w:tmpl w:val="F34A25C4"/>
    <w:lvl w:ilvl="0">
      <w:start w:val="607"/>
      <w:numFmt w:val="decimal"/>
      <w:lvlText w:val="%1"/>
      <w:lvlJc w:val="left"/>
      <w:pPr>
        <w:tabs>
          <w:tab w:val="num" w:pos="1440"/>
        </w:tabs>
        <w:ind w:left="1440" w:hanging="1440"/>
      </w:pPr>
      <w:rPr>
        <w:rFonts w:hint="default"/>
      </w:rPr>
    </w:lvl>
    <w:lvl w:ilvl="1">
      <w:start w:val="3"/>
      <w:numFmt w:val="decimal"/>
      <w:lvlText w:val="%1.%2"/>
      <w:lvlJc w:val="left"/>
      <w:pPr>
        <w:tabs>
          <w:tab w:val="num" w:pos="2520"/>
        </w:tabs>
        <w:ind w:left="2520" w:hanging="1440"/>
      </w:pPr>
      <w:rPr>
        <w:rFonts w:hint="default"/>
      </w:rPr>
    </w:lvl>
    <w:lvl w:ilvl="2">
      <w:start w:val="4"/>
      <w:numFmt w:val="decimal"/>
      <w:lvlText w:val="%1.%2.%3"/>
      <w:lvlJc w:val="left"/>
      <w:pPr>
        <w:tabs>
          <w:tab w:val="num" w:pos="1980"/>
        </w:tabs>
        <w:ind w:left="198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A465F7"/>
    <w:multiLevelType w:val="hybridMultilevel"/>
    <w:tmpl w:val="0EE27B60"/>
    <w:lvl w:ilvl="0" w:tplc="EFE4981C">
      <w:start w:val="1"/>
      <w:numFmt w:val="decimal"/>
      <w:lvlText w:val="%1."/>
      <w:lvlJc w:val="left"/>
      <w:pPr>
        <w:tabs>
          <w:tab w:val="num" w:pos="720"/>
        </w:tabs>
        <w:ind w:left="720" w:hanging="360"/>
      </w:pPr>
    </w:lvl>
    <w:lvl w:ilvl="1" w:tplc="0984477C" w:tentative="1">
      <w:start w:val="1"/>
      <w:numFmt w:val="lowerLetter"/>
      <w:lvlText w:val="%2."/>
      <w:lvlJc w:val="left"/>
      <w:pPr>
        <w:tabs>
          <w:tab w:val="num" w:pos="1440"/>
        </w:tabs>
        <w:ind w:left="1440" w:hanging="360"/>
      </w:pPr>
    </w:lvl>
    <w:lvl w:ilvl="2" w:tplc="B350BBFE">
      <w:start w:val="1"/>
      <w:numFmt w:val="lowerRoman"/>
      <w:lvlText w:val="%3."/>
      <w:lvlJc w:val="right"/>
      <w:pPr>
        <w:tabs>
          <w:tab w:val="num" w:pos="2160"/>
        </w:tabs>
        <w:ind w:left="2160" w:hanging="180"/>
      </w:pPr>
    </w:lvl>
    <w:lvl w:ilvl="3" w:tplc="860E636C" w:tentative="1">
      <w:start w:val="1"/>
      <w:numFmt w:val="decimal"/>
      <w:lvlText w:val="%4."/>
      <w:lvlJc w:val="left"/>
      <w:pPr>
        <w:tabs>
          <w:tab w:val="num" w:pos="2880"/>
        </w:tabs>
        <w:ind w:left="2880" w:hanging="360"/>
      </w:pPr>
    </w:lvl>
    <w:lvl w:ilvl="4" w:tplc="B91CEBFC" w:tentative="1">
      <w:start w:val="1"/>
      <w:numFmt w:val="lowerLetter"/>
      <w:lvlText w:val="%5."/>
      <w:lvlJc w:val="left"/>
      <w:pPr>
        <w:tabs>
          <w:tab w:val="num" w:pos="3600"/>
        </w:tabs>
        <w:ind w:left="3600" w:hanging="360"/>
      </w:pPr>
    </w:lvl>
    <w:lvl w:ilvl="5" w:tplc="D70EB63E" w:tentative="1">
      <w:start w:val="1"/>
      <w:numFmt w:val="lowerRoman"/>
      <w:lvlText w:val="%6."/>
      <w:lvlJc w:val="right"/>
      <w:pPr>
        <w:tabs>
          <w:tab w:val="num" w:pos="4320"/>
        </w:tabs>
        <w:ind w:left="4320" w:hanging="180"/>
      </w:pPr>
    </w:lvl>
    <w:lvl w:ilvl="6" w:tplc="EF0414E2" w:tentative="1">
      <w:start w:val="1"/>
      <w:numFmt w:val="decimal"/>
      <w:lvlText w:val="%7."/>
      <w:lvlJc w:val="left"/>
      <w:pPr>
        <w:tabs>
          <w:tab w:val="num" w:pos="5040"/>
        </w:tabs>
        <w:ind w:left="5040" w:hanging="360"/>
      </w:pPr>
    </w:lvl>
    <w:lvl w:ilvl="7" w:tplc="6F269B46" w:tentative="1">
      <w:start w:val="1"/>
      <w:numFmt w:val="lowerLetter"/>
      <w:lvlText w:val="%8."/>
      <w:lvlJc w:val="left"/>
      <w:pPr>
        <w:tabs>
          <w:tab w:val="num" w:pos="5760"/>
        </w:tabs>
        <w:ind w:left="5760" w:hanging="360"/>
      </w:pPr>
    </w:lvl>
    <w:lvl w:ilvl="8" w:tplc="37FC120A" w:tentative="1">
      <w:start w:val="1"/>
      <w:numFmt w:val="lowerRoman"/>
      <w:lvlText w:val="%9."/>
      <w:lvlJc w:val="right"/>
      <w:pPr>
        <w:tabs>
          <w:tab w:val="num" w:pos="6480"/>
        </w:tabs>
        <w:ind w:left="6480" w:hanging="180"/>
      </w:pPr>
    </w:lvl>
  </w:abstractNum>
  <w:abstractNum w:abstractNumId="12" w15:restartNumberingAfterBreak="0">
    <w:nsid w:val="2D92642F"/>
    <w:multiLevelType w:val="hybridMultilevel"/>
    <w:tmpl w:val="408ED2D0"/>
    <w:lvl w:ilvl="0" w:tplc="21225C38">
      <w:start w:val="1"/>
      <w:numFmt w:val="decimal"/>
      <w:lvlText w:val="%1."/>
      <w:lvlJc w:val="left"/>
      <w:pPr>
        <w:tabs>
          <w:tab w:val="num" w:pos="720"/>
        </w:tabs>
        <w:ind w:left="720" w:hanging="360"/>
      </w:pPr>
    </w:lvl>
    <w:lvl w:ilvl="1" w:tplc="6D92DADE" w:tentative="1">
      <w:start w:val="1"/>
      <w:numFmt w:val="lowerLetter"/>
      <w:lvlText w:val="%2."/>
      <w:lvlJc w:val="left"/>
      <w:pPr>
        <w:tabs>
          <w:tab w:val="num" w:pos="1440"/>
        </w:tabs>
        <w:ind w:left="1440" w:hanging="360"/>
      </w:pPr>
    </w:lvl>
    <w:lvl w:ilvl="2" w:tplc="1744FB34">
      <w:start w:val="1"/>
      <w:numFmt w:val="lowerRoman"/>
      <w:lvlText w:val="%3."/>
      <w:lvlJc w:val="right"/>
      <w:pPr>
        <w:tabs>
          <w:tab w:val="num" w:pos="2160"/>
        </w:tabs>
        <w:ind w:left="2160" w:hanging="180"/>
      </w:pPr>
    </w:lvl>
    <w:lvl w:ilvl="3" w:tplc="B47A41EC" w:tentative="1">
      <w:start w:val="1"/>
      <w:numFmt w:val="decimal"/>
      <w:lvlText w:val="%4."/>
      <w:lvlJc w:val="left"/>
      <w:pPr>
        <w:tabs>
          <w:tab w:val="num" w:pos="2880"/>
        </w:tabs>
        <w:ind w:left="2880" w:hanging="360"/>
      </w:pPr>
    </w:lvl>
    <w:lvl w:ilvl="4" w:tplc="89F04234" w:tentative="1">
      <w:start w:val="1"/>
      <w:numFmt w:val="lowerLetter"/>
      <w:lvlText w:val="%5."/>
      <w:lvlJc w:val="left"/>
      <w:pPr>
        <w:tabs>
          <w:tab w:val="num" w:pos="3600"/>
        </w:tabs>
        <w:ind w:left="3600" w:hanging="360"/>
      </w:pPr>
    </w:lvl>
    <w:lvl w:ilvl="5" w:tplc="1E8E7F0E" w:tentative="1">
      <w:start w:val="1"/>
      <w:numFmt w:val="lowerRoman"/>
      <w:lvlText w:val="%6."/>
      <w:lvlJc w:val="right"/>
      <w:pPr>
        <w:tabs>
          <w:tab w:val="num" w:pos="4320"/>
        </w:tabs>
        <w:ind w:left="4320" w:hanging="180"/>
      </w:pPr>
    </w:lvl>
    <w:lvl w:ilvl="6" w:tplc="A366F6EA" w:tentative="1">
      <w:start w:val="1"/>
      <w:numFmt w:val="decimal"/>
      <w:lvlText w:val="%7."/>
      <w:lvlJc w:val="left"/>
      <w:pPr>
        <w:tabs>
          <w:tab w:val="num" w:pos="5040"/>
        </w:tabs>
        <w:ind w:left="5040" w:hanging="360"/>
      </w:pPr>
    </w:lvl>
    <w:lvl w:ilvl="7" w:tplc="03F8C05C" w:tentative="1">
      <w:start w:val="1"/>
      <w:numFmt w:val="lowerLetter"/>
      <w:lvlText w:val="%8."/>
      <w:lvlJc w:val="left"/>
      <w:pPr>
        <w:tabs>
          <w:tab w:val="num" w:pos="5760"/>
        </w:tabs>
        <w:ind w:left="5760" w:hanging="360"/>
      </w:pPr>
    </w:lvl>
    <w:lvl w:ilvl="8" w:tplc="FD6A6360" w:tentative="1">
      <w:start w:val="1"/>
      <w:numFmt w:val="lowerRoman"/>
      <w:lvlText w:val="%9."/>
      <w:lvlJc w:val="right"/>
      <w:pPr>
        <w:tabs>
          <w:tab w:val="num" w:pos="6480"/>
        </w:tabs>
        <w:ind w:left="6480" w:hanging="180"/>
      </w:pPr>
    </w:lvl>
  </w:abstractNum>
  <w:abstractNum w:abstractNumId="13" w15:restartNumberingAfterBreak="0">
    <w:nsid w:val="2F837C50"/>
    <w:multiLevelType w:val="hybridMultilevel"/>
    <w:tmpl w:val="E2A46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C7496"/>
    <w:multiLevelType w:val="hybridMultilevel"/>
    <w:tmpl w:val="DFBC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13979"/>
    <w:multiLevelType w:val="multilevel"/>
    <w:tmpl w:val="3B6AC000"/>
    <w:lvl w:ilvl="0">
      <w:start w:val="608"/>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545"/>
        </w:tabs>
        <w:ind w:left="154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F553B8"/>
    <w:multiLevelType w:val="multilevel"/>
    <w:tmpl w:val="E336539C"/>
    <w:lvl w:ilvl="0">
      <w:start w:val="608"/>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BF7BDA"/>
    <w:multiLevelType w:val="hybridMultilevel"/>
    <w:tmpl w:val="6E2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707B6"/>
    <w:multiLevelType w:val="multilevel"/>
    <w:tmpl w:val="E9AE5A18"/>
    <w:lvl w:ilvl="0">
      <w:start w:val="60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E53CC1"/>
    <w:multiLevelType w:val="hybridMultilevel"/>
    <w:tmpl w:val="7810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23C0A"/>
    <w:multiLevelType w:val="hybridMultilevel"/>
    <w:tmpl w:val="240C64B0"/>
    <w:lvl w:ilvl="0" w:tplc="A9B29646">
      <w:start w:val="1"/>
      <w:numFmt w:val="decimal"/>
      <w:lvlText w:val="%1."/>
      <w:lvlJc w:val="left"/>
      <w:pPr>
        <w:tabs>
          <w:tab w:val="num" w:pos="2160"/>
        </w:tabs>
        <w:ind w:left="2160" w:hanging="360"/>
      </w:pPr>
    </w:lvl>
    <w:lvl w:ilvl="1" w:tplc="955C8756" w:tentative="1">
      <w:start w:val="1"/>
      <w:numFmt w:val="lowerLetter"/>
      <w:lvlText w:val="%2."/>
      <w:lvlJc w:val="left"/>
      <w:pPr>
        <w:tabs>
          <w:tab w:val="num" w:pos="2880"/>
        </w:tabs>
        <w:ind w:left="2880" w:hanging="360"/>
      </w:pPr>
    </w:lvl>
    <w:lvl w:ilvl="2" w:tplc="56BCD0CA" w:tentative="1">
      <w:start w:val="1"/>
      <w:numFmt w:val="lowerRoman"/>
      <w:lvlText w:val="%3."/>
      <w:lvlJc w:val="right"/>
      <w:pPr>
        <w:tabs>
          <w:tab w:val="num" w:pos="3600"/>
        </w:tabs>
        <w:ind w:left="3600" w:hanging="180"/>
      </w:pPr>
    </w:lvl>
    <w:lvl w:ilvl="3" w:tplc="9028C306" w:tentative="1">
      <w:start w:val="1"/>
      <w:numFmt w:val="decimal"/>
      <w:lvlText w:val="%4."/>
      <w:lvlJc w:val="left"/>
      <w:pPr>
        <w:tabs>
          <w:tab w:val="num" w:pos="4320"/>
        </w:tabs>
        <w:ind w:left="4320" w:hanging="360"/>
      </w:pPr>
    </w:lvl>
    <w:lvl w:ilvl="4" w:tplc="3E9A12C8" w:tentative="1">
      <w:start w:val="1"/>
      <w:numFmt w:val="lowerLetter"/>
      <w:lvlText w:val="%5."/>
      <w:lvlJc w:val="left"/>
      <w:pPr>
        <w:tabs>
          <w:tab w:val="num" w:pos="5040"/>
        </w:tabs>
        <w:ind w:left="5040" w:hanging="360"/>
      </w:pPr>
    </w:lvl>
    <w:lvl w:ilvl="5" w:tplc="C5782C2A" w:tentative="1">
      <w:start w:val="1"/>
      <w:numFmt w:val="lowerRoman"/>
      <w:lvlText w:val="%6."/>
      <w:lvlJc w:val="right"/>
      <w:pPr>
        <w:tabs>
          <w:tab w:val="num" w:pos="5760"/>
        </w:tabs>
        <w:ind w:left="5760" w:hanging="180"/>
      </w:pPr>
    </w:lvl>
    <w:lvl w:ilvl="6" w:tplc="D72E7B46" w:tentative="1">
      <w:start w:val="1"/>
      <w:numFmt w:val="decimal"/>
      <w:lvlText w:val="%7."/>
      <w:lvlJc w:val="left"/>
      <w:pPr>
        <w:tabs>
          <w:tab w:val="num" w:pos="6480"/>
        </w:tabs>
        <w:ind w:left="6480" w:hanging="360"/>
      </w:pPr>
    </w:lvl>
    <w:lvl w:ilvl="7" w:tplc="BB4CC576" w:tentative="1">
      <w:start w:val="1"/>
      <w:numFmt w:val="lowerLetter"/>
      <w:lvlText w:val="%8."/>
      <w:lvlJc w:val="left"/>
      <w:pPr>
        <w:tabs>
          <w:tab w:val="num" w:pos="7200"/>
        </w:tabs>
        <w:ind w:left="7200" w:hanging="360"/>
      </w:pPr>
    </w:lvl>
    <w:lvl w:ilvl="8" w:tplc="C1B61B34" w:tentative="1">
      <w:start w:val="1"/>
      <w:numFmt w:val="lowerRoman"/>
      <w:lvlText w:val="%9."/>
      <w:lvlJc w:val="right"/>
      <w:pPr>
        <w:tabs>
          <w:tab w:val="num" w:pos="7920"/>
        </w:tabs>
        <w:ind w:left="7920" w:hanging="180"/>
      </w:pPr>
    </w:lvl>
  </w:abstractNum>
  <w:abstractNum w:abstractNumId="21" w15:restartNumberingAfterBreak="0">
    <w:nsid w:val="4B2E5800"/>
    <w:multiLevelType w:val="hybridMultilevel"/>
    <w:tmpl w:val="630AECE2"/>
    <w:lvl w:ilvl="0" w:tplc="113ED7C2">
      <w:start w:val="2"/>
      <w:numFmt w:val="lowerLetter"/>
      <w:lvlText w:val="%1."/>
      <w:lvlJc w:val="left"/>
      <w:pPr>
        <w:tabs>
          <w:tab w:val="num" w:pos="1800"/>
        </w:tabs>
        <w:ind w:left="1800" w:hanging="360"/>
      </w:pPr>
      <w:rPr>
        <w:rFonts w:hint="default"/>
      </w:rPr>
    </w:lvl>
    <w:lvl w:ilvl="1" w:tplc="EBA82C4C" w:tentative="1">
      <w:start w:val="1"/>
      <w:numFmt w:val="lowerLetter"/>
      <w:lvlText w:val="%2."/>
      <w:lvlJc w:val="left"/>
      <w:pPr>
        <w:tabs>
          <w:tab w:val="num" w:pos="1440"/>
        </w:tabs>
        <w:ind w:left="1440" w:hanging="360"/>
      </w:pPr>
    </w:lvl>
    <w:lvl w:ilvl="2" w:tplc="E9363A66" w:tentative="1">
      <w:start w:val="1"/>
      <w:numFmt w:val="lowerRoman"/>
      <w:lvlText w:val="%3."/>
      <w:lvlJc w:val="right"/>
      <w:pPr>
        <w:tabs>
          <w:tab w:val="num" w:pos="2160"/>
        </w:tabs>
        <w:ind w:left="2160" w:hanging="180"/>
      </w:pPr>
    </w:lvl>
    <w:lvl w:ilvl="3" w:tplc="CF7A0430" w:tentative="1">
      <w:start w:val="1"/>
      <w:numFmt w:val="decimal"/>
      <w:lvlText w:val="%4."/>
      <w:lvlJc w:val="left"/>
      <w:pPr>
        <w:tabs>
          <w:tab w:val="num" w:pos="2880"/>
        </w:tabs>
        <w:ind w:left="2880" w:hanging="360"/>
      </w:pPr>
    </w:lvl>
    <w:lvl w:ilvl="4" w:tplc="00DAF0F2" w:tentative="1">
      <w:start w:val="1"/>
      <w:numFmt w:val="lowerLetter"/>
      <w:lvlText w:val="%5."/>
      <w:lvlJc w:val="left"/>
      <w:pPr>
        <w:tabs>
          <w:tab w:val="num" w:pos="3600"/>
        </w:tabs>
        <w:ind w:left="3600" w:hanging="360"/>
      </w:pPr>
    </w:lvl>
    <w:lvl w:ilvl="5" w:tplc="2924D0AC" w:tentative="1">
      <w:start w:val="1"/>
      <w:numFmt w:val="lowerRoman"/>
      <w:lvlText w:val="%6."/>
      <w:lvlJc w:val="right"/>
      <w:pPr>
        <w:tabs>
          <w:tab w:val="num" w:pos="4320"/>
        </w:tabs>
        <w:ind w:left="4320" w:hanging="180"/>
      </w:pPr>
    </w:lvl>
    <w:lvl w:ilvl="6" w:tplc="F0DA7ECE" w:tentative="1">
      <w:start w:val="1"/>
      <w:numFmt w:val="decimal"/>
      <w:lvlText w:val="%7."/>
      <w:lvlJc w:val="left"/>
      <w:pPr>
        <w:tabs>
          <w:tab w:val="num" w:pos="5040"/>
        </w:tabs>
        <w:ind w:left="5040" w:hanging="360"/>
      </w:pPr>
    </w:lvl>
    <w:lvl w:ilvl="7" w:tplc="428A1840" w:tentative="1">
      <w:start w:val="1"/>
      <w:numFmt w:val="lowerLetter"/>
      <w:lvlText w:val="%8."/>
      <w:lvlJc w:val="left"/>
      <w:pPr>
        <w:tabs>
          <w:tab w:val="num" w:pos="5760"/>
        </w:tabs>
        <w:ind w:left="5760" w:hanging="360"/>
      </w:pPr>
    </w:lvl>
    <w:lvl w:ilvl="8" w:tplc="8F9E246A" w:tentative="1">
      <w:start w:val="1"/>
      <w:numFmt w:val="lowerRoman"/>
      <w:lvlText w:val="%9."/>
      <w:lvlJc w:val="right"/>
      <w:pPr>
        <w:tabs>
          <w:tab w:val="num" w:pos="6480"/>
        </w:tabs>
        <w:ind w:left="6480" w:hanging="180"/>
      </w:pPr>
    </w:lvl>
  </w:abstractNum>
  <w:abstractNum w:abstractNumId="22" w15:restartNumberingAfterBreak="0">
    <w:nsid w:val="585D3F1E"/>
    <w:multiLevelType w:val="hybridMultilevel"/>
    <w:tmpl w:val="D574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604B9"/>
    <w:multiLevelType w:val="hybridMultilevel"/>
    <w:tmpl w:val="94E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34415"/>
    <w:multiLevelType w:val="hybridMultilevel"/>
    <w:tmpl w:val="4A8C5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16605"/>
    <w:multiLevelType w:val="hybridMultilevel"/>
    <w:tmpl w:val="186A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026E3"/>
    <w:multiLevelType w:val="hybridMultilevel"/>
    <w:tmpl w:val="0E6C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348D1"/>
    <w:multiLevelType w:val="multilevel"/>
    <w:tmpl w:val="2A2AE4E6"/>
    <w:lvl w:ilvl="0">
      <w:start w:val="60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665075"/>
    <w:multiLevelType w:val="singleLevel"/>
    <w:tmpl w:val="DDBAE116"/>
    <w:lvl w:ilvl="0">
      <w:start w:val="1"/>
      <w:numFmt w:val="upperLetter"/>
      <w:lvlText w:val="%1."/>
      <w:lvlJc w:val="left"/>
      <w:pPr>
        <w:tabs>
          <w:tab w:val="num" w:pos="720"/>
        </w:tabs>
        <w:ind w:left="720" w:hanging="720"/>
      </w:pPr>
      <w:rPr>
        <w:rFonts w:hint="default"/>
      </w:rPr>
    </w:lvl>
  </w:abstractNum>
  <w:abstractNum w:abstractNumId="29" w15:restartNumberingAfterBreak="0">
    <w:nsid w:val="6D6D4630"/>
    <w:multiLevelType w:val="multilevel"/>
    <w:tmpl w:val="2A2AE4E6"/>
    <w:lvl w:ilvl="0">
      <w:start w:val="607"/>
      <w:numFmt w:val="decimal"/>
      <w:lvlText w:val="%1"/>
      <w:lvlJc w:val="left"/>
      <w:pPr>
        <w:tabs>
          <w:tab w:val="num" w:pos="1275"/>
        </w:tabs>
        <w:ind w:left="127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15:restartNumberingAfterBreak="0">
    <w:nsid w:val="6F891D91"/>
    <w:multiLevelType w:val="multilevel"/>
    <w:tmpl w:val="E9AE5A18"/>
    <w:lvl w:ilvl="0">
      <w:start w:val="60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FD1672C"/>
    <w:multiLevelType w:val="hybridMultilevel"/>
    <w:tmpl w:val="C3A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20358"/>
    <w:multiLevelType w:val="multilevel"/>
    <w:tmpl w:val="F586B01C"/>
    <w:lvl w:ilvl="0">
      <w:start w:val="607"/>
      <w:numFmt w:val="decimal"/>
      <w:lvlText w:val="%1"/>
      <w:lvlJc w:val="left"/>
      <w:pPr>
        <w:tabs>
          <w:tab w:val="num" w:pos="1440"/>
        </w:tabs>
        <w:ind w:left="1440" w:hanging="144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57F4A1C"/>
    <w:multiLevelType w:val="multilevel"/>
    <w:tmpl w:val="A4723BAA"/>
    <w:lvl w:ilvl="0">
      <w:start w:val="607"/>
      <w:numFmt w:val="decimal"/>
      <w:lvlText w:val="%1"/>
      <w:lvlJc w:val="left"/>
      <w:pPr>
        <w:tabs>
          <w:tab w:val="num" w:pos="735"/>
        </w:tabs>
        <w:ind w:left="735" w:hanging="735"/>
      </w:pPr>
      <w:rPr>
        <w:rFonts w:hint="default"/>
      </w:rPr>
    </w:lvl>
    <w:lvl w:ilvl="1">
      <w:start w:val="3"/>
      <w:numFmt w:val="decimal"/>
      <w:lvlText w:val="%1.%2"/>
      <w:lvlJc w:val="left"/>
      <w:pPr>
        <w:tabs>
          <w:tab w:val="num" w:pos="1275"/>
        </w:tabs>
        <w:ind w:left="127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7F64BE"/>
    <w:multiLevelType w:val="hybridMultilevel"/>
    <w:tmpl w:val="FE7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223E2"/>
    <w:multiLevelType w:val="hybridMultilevel"/>
    <w:tmpl w:val="A5B0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00E9"/>
    <w:multiLevelType w:val="multilevel"/>
    <w:tmpl w:val="2A2AE4E6"/>
    <w:lvl w:ilvl="0">
      <w:start w:val="60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B16B36"/>
    <w:multiLevelType w:val="hybridMultilevel"/>
    <w:tmpl w:val="03620348"/>
    <w:lvl w:ilvl="0" w:tplc="18F0007E">
      <w:start w:val="3"/>
      <w:numFmt w:val="lowerLetter"/>
      <w:lvlText w:val="%1."/>
      <w:lvlJc w:val="left"/>
      <w:pPr>
        <w:tabs>
          <w:tab w:val="num" w:pos="1800"/>
        </w:tabs>
        <w:ind w:left="1800" w:hanging="360"/>
      </w:pPr>
      <w:rPr>
        <w:rFonts w:hint="default"/>
      </w:rPr>
    </w:lvl>
    <w:lvl w:ilvl="1" w:tplc="286E4962" w:tentative="1">
      <w:start w:val="1"/>
      <w:numFmt w:val="lowerLetter"/>
      <w:lvlText w:val="%2."/>
      <w:lvlJc w:val="left"/>
      <w:pPr>
        <w:tabs>
          <w:tab w:val="num" w:pos="2520"/>
        </w:tabs>
        <w:ind w:left="2520" w:hanging="360"/>
      </w:pPr>
    </w:lvl>
    <w:lvl w:ilvl="2" w:tplc="AE86D482" w:tentative="1">
      <w:start w:val="1"/>
      <w:numFmt w:val="lowerRoman"/>
      <w:lvlText w:val="%3."/>
      <w:lvlJc w:val="right"/>
      <w:pPr>
        <w:tabs>
          <w:tab w:val="num" w:pos="3240"/>
        </w:tabs>
        <w:ind w:left="3240" w:hanging="180"/>
      </w:pPr>
    </w:lvl>
    <w:lvl w:ilvl="3" w:tplc="205E3622" w:tentative="1">
      <w:start w:val="1"/>
      <w:numFmt w:val="decimal"/>
      <w:lvlText w:val="%4."/>
      <w:lvlJc w:val="left"/>
      <w:pPr>
        <w:tabs>
          <w:tab w:val="num" w:pos="3960"/>
        </w:tabs>
        <w:ind w:left="3960" w:hanging="360"/>
      </w:pPr>
    </w:lvl>
    <w:lvl w:ilvl="4" w:tplc="36667A1C" w:tentative="1">
      <w:start w:val="1"/>
      <w:numFmt w:val="lowerLetter"/>
      <w:lvlText w:val="%5."/>
      <w:lvlJc w:val="left"/>
      <w:pPr>
        <w:tabs>
          <w:tab w:val="num" w:pos="4680"/>
        </w:tabs>
        <w:ind w:left="4680" w:hanging="360"/>
      </w:pPr>
    </w:lvl>
    <w:lvl w:ilvl="5" w:tplc="E8629BA8" w:tentative="1">
      <w:start w:val="1"/>
      <w:numFmt w:val="lowerRoman"/>
      <w:lvlText w:val="%6."/>
      <w:lvlJc w:val="right"/>
      <w:pPr>
        <w:tabs>
          <w:tab w:val="num" w:pos="5400"/>
        </w:tabs>
        <w:ind w:left="5400" w:hanging="180"/>
      </w:pPr>
    </w:lvl>
    <w:lvl w:ilvl="6" w:tplc="E710E7E6" w:tentative="1">
      <w:start w:val="1"/>
      <w:numFmt w:val="decimal"/>
      <w:lvlText w:val="%7."/>
      <w:lvlJc w:val="left"/>
      <w:pPr>
        <w:tabs>
          <w:tab w:val="num" w:pos="6120"/>
        </w:tabs>
        <w:ind w:left="6120" w:hanging="360"/>
      </w:pPr>
    </w:lvl>
    <w:lvl w:ilvl="7" w:tplc="23BAFB02" w:tentative="1">
      <w:start w:val="1"/>
      <w:numFmt w:val="lowerLetter"/>
      <w:lvlText w:val="%8."/>
      <w:lvlJc w:val="left"/>
      <w:pPr>
        <w:tabs>
          <w:tab w:val="num" w:pos="6840"/>
        </w:tabs>
        <w:ind w:left="6840" w:hanging="360"/>
      </w:pPr>
    </w:lvl>
    <w:lvl w:ilvl="8" w:tplc="2EBA12A2" w:tentative="1">
      <w:start w:val="1"/>
      <w:numFmt w:val="lowerRoman"/>
      <w:lvlText w:val="%9."/>
      <w:lvlJc w:val="right"/>
      <w:pPr>
        <w:tabs>
          <w:tab w:val="num" w:pos="7560"/>
        </w:tabs>
        <w:ind w:left="7560" w:hanging="180"/>
      </w:pPr>
    </w:lvl>
  </w:abstractNum>
  <w:num w:numId="1" w16cid:durableId="1845823196">
    <w:abstractNumId w:val="5"/>
  </w:num>
  <w:num w:numId="2" w16cid:durableId="1603030391">
    <w:abstractNumId w:val="0"/>
  </w:num>
  <w:num w:numId="3" w16cid:durableId="188566132">
    <w:abstractNumId w:val="32"/>
  </w:num>
  <w:num w:numId="4" w16cid:durableId="904755320">
    <w:abstractNumId w:val="12"/>
  </w:num>
  <w:num w:numId="5" w16cid:durableId="1686591998">
    <w:abstractNumId w:val="37"/>
  </w:num>
  <w:num w:numId="6" w16cid:durableId="617765045">
    <w:abstractNumId w:val="11"/>
  </w:num>
  <w:num w:numId="7" w16cid:durableId="1440105342">
    <w:abstractNumId w:val="20"/>
  </w:num>
  <w:num w:numId="8" w16cid:durableId="2137529035">
    <w:abstractNumId w:val="8"/>
  </w:num>
  <w:num w:numId="9" w16cid:durableId="1988242661">
    <w:abstractNumId w:val="21"/>
  </w:num>
  <w:num w:numId="10" w16cid:durableId="479619262">
    <w:abstractNumId w:val="33"/>
  </w:num>
  <w:num w:numId="11" w16cid:durableId="1639526802">
    <w:abstractNumId w:val="10"/>
  </w:num>
  <w:num w:numId="12" w16cid:durableId="1490629938">
    <w:abstractNumId w:val="36"/>
  </w:num>
  <w:num w:numId="13" w16cid:durableId="2063404036">
    <w:abstractNumId w:val="29"/>
  </w:num>
  <w:num w:numId="14" w16cid:durableId="861168072">
    <w:abstractNumId w:val="27"/>
  </w:num>
  <w:num w:numId="15" w16cid:durableId="1429351338">
    <w:abstractNumId w:val="18"/>
  </w:num>
  <w:num w:numId="16" w16cid:durableId="1062022762">
    <w:abstractNumId w:val="30"/>
  </w:num>
  <w:num w:numId="17" w16cid:durableId="189339085">
    <w:abstractNumId w:val="1"/>
  </w:num>
  <w:num w:numId="18" w16cid:durableId="1228416346">
    <w:abstractNumId w:val="9"/>
  </w:num>
  <w:num w:numId="19" w16cid:durableId="2010980832">
    <w:abstractNumId w:val="4"/>
  </w:num>
  <w:num w:numId="20" w16cid:durableId="2044818008">
    <w:abstractNumId w:val="28"/>
  </w:num>
  <w:num w:numId="21" w16cid:durableId="1615794147">
    <w:abstractNumId w:val="15"/>
  </w:num>
  <w:num w:numId="22" w16cid:durableId="1961105534">
    <w:abstractNumId w:val="16"/>
  </w:num>
  <w:num w:numId="23" w16cid:durableId="1739017253">
    <w:abstractNumId w:val="24"/>
  </w:num>
  <w:num w:numId="24" w16cid:durableId="1787965262">
    <w:abstractNumId w:val="13"/>
  </w:num>
  <w:num w:numId="25" w16cid:durableId="1000087709">
    <w:abstractNumId w:val="7"/>
  </w:num>
  <w:num w:numId="26" w16cid:durableId="942883322">
    <w:abstractNumId w:val="31"/>
  </w:num>
  <w:num w:numId="27" w16cid:durableId="1494184031">
    <w:abstractNumId w:val="17"/>
  </w:num>
  <w:num w:numId="28" w16cid:durableId="730419390">
    <w:abstractNumId w:val="22"/>
  </w:num>
  <w:num w:numId="29" w16cid:durableId="1038435101">
    <w:abstractNumId w:val="25"/>
  </w:num>
  <w:num w:numId="30" w16cid:durableId="1439984286">
    <w:abstractNumId w:val="23"/>
  </w:num>
  <w:num w:numId="31" w16cid:durableId="89401915">
    <w:abstractNumId w:val="34"/>
  </w:num>
  <w:num w:numId="32" w16cid:durableId="1721635359">
    <w:abstractNumId w:val="19"/>
  </w:num>
  <w:num w:numId="33" w16cid:durableId="2106076706">
    <w:abstractNumId w:val="26"/>
  </w:num>
  <w:num w:numId="34" w16cid:durableId="2120369208">
    <w:abstractNumId w:val="14"/>
  </w:num>
  <w:num w:numId="35" w16cid:durableId="732971942">
    <w:abstractNumId w:val="35"/>
  </w:num>
  <w:num w:numId="36" w16cid:durableId="1001396750">
    <w:abstractNumId w:val="6"/>
  </w:num>
  <w:num w:numId="37" w16cid:durableId="1508714183">
    <w:abstractNumId w:val="2"/>
  </w:num>
  <w:num w:numId="38" w16cid:durableId="114252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81"/>
    <w:rsid w:val="00012106"/>
    <w:rsid w:val="00014602"/>
    <w:rsid w:val="00026F77"/>
    <w:rsid w:val="00027CA5"/>
    <w:rsid w:val="00032D66"/>
    <w:rsid w:val="0004398E"/>
    <w:rsid w:val="0006125F"/>
    <w:rsid w:val="000711C0"/>
    <w:rsid w:val="00071B91"/>
    <w:rsid w:val="00075447"/>
    <w:rsid w:val="00093936"/>
    <w:rsid w:val="00097D73"/>
    <w:rsid w:val="000A5114"/>
    <w:rsid w:val="000C1C7A"/>
    <w:rsid w:val="000D04B5"/>
    <w:rsid w:val="0010609E"/>
    <w:rsid w:val="00114E0C"/>
    <w:rsid w:val="0014395E"/>
    <w:rsid w:val="001539B0"/>
    <w:rsid w:val="00163AFB"/>
    <w:rsid w:val="00167BCE"/>
    <w:rsid w:val="001A19AE"/>
    <w:rsid w:val="001C39B3"/>
    <w:rsid w:val="001D4A7E"/>
    <w:rsid w:val="001E340D"/>
    <w:rsid w:val="00207A12"/>
    <w:rsid w:val="00210804"/>
    <w:rsid w:val="00220DEA"/>
    <w:rsid w:val="002221E1"/>
    <w:rsid w:val="00231372"/>
    <w:rsid w:val="00244660"/>
    <w:rsid w:val="00253498"/>
    <w:rsid w:val="002802AA"/>
    <w:rsid w:val="002919B7"/>
    <w:rsid w:val="002A41B4"/>
    <w:rsid w:val="003379C2"/>
    <w:rsid w:val="00346BA1"/>
    <w:rsid w:val="003512CA"/>
    <w:rsid w:val="00360389"/>
    <w:rsid w:val="00363EC1"/>
    <w:rsid w:val="003927E7"/>
    <w:rsid w:val="003B2A89"/>
    <w:rsid w:val="003E0B11"/>
    <w:rsid w:val="00417F0E"/>
    <w:rsid w:val="00420790"/>
    <w:rsid w:val="004242E2"/>
    <w:rsid w:val="004328F0"/>
    <w:rsid w:val="00435C13"/>
    <w:rsid w:val="00442B31"/>
    <w:rsid w:val="00444DF7"/>
    <w:rsid w:val="004E1654"/>
    <w:rsid w:val="004F6159"/>
    <w:rsid w:val="00547ECB"/>
    <w:rsid w:val="005659FA"/>
    <w:rsid w:val="00565ADA"/>
    <w:rsid w:val="005A5AF3"/>
    <w:rsid w:val="005A5C50"/>
    <w:rsid w:val="005B541F"/>
    <w:rsid w:val="005D24FA"/>
    <w:rsid w:val="005D5A8A"/>
    <w:rsid w:val="005D7348"/>
    <w:rsid w:val="005F1B6A"/>
    <w:rsid w:val="00615362"/>
    <w:rsid w:val="00617194"/>
    <w:rsid w:val="00630438"/>
    <w:rsid w:val="0063578F"/>
    <w:rsid w:val="00646AAA"/>
    <w:rsid w:val="00646B69"/>
    <w:rsid w:val="00671EE1"/>
    <w:rsid w:val="006B5DAB"/>
    <w:rsid w:val="006C5AAF"/>
    <w:rsid w:val="006D21ED"/>
    <w:rsid w:val="006F34D1"/>
    <w:rsid w:val="006F38F8"/>
    <w:rsid w:val="00715246"/>
    <w:rsid w:val="00724FFE"/>
    <w:rsid w:val="0073561F"/>
    <w:rsid w:val="00742090"/>
    <w:rsid w:val="00753A87"/>
    <w:rsid w:val="007723AF"/>
    <w:rsid w:val="007804CB"/>
    <w:rsid w:val="007A7342"/>
    <w:rsid w:val="007B7994"/>
    <w:rsid w:val="007E3003"/>
    <w:rsid w:val="007E4811"/>
    <w:rsid w:val="007F3DB7"/>
    <w:rsid w:val="008005BC"/>
    <w:rsid w:val="008124EB"/>
    <w:rsid w:val="008134BC"/>
    <w:rsid w:val="00814D2C"/>
    <w:rsid w:val="008168DD"/>
    <w:rsid w:val="0083361D"/>
    <w:rsid w:val="00834BAE"/>
    <w:rsid w:val="008569CC"/>
    <w:rsid w:val="008A758A"/>
    <w:rsid w:val="008B12CB"/>
    <w:rsid w:val="008B782D"/>
    <w:rsid w:val="008C4980"/>
    <w:rsid w:val="008D416D"/>
    <w:rsid w:val="008E76A9"/>
    <w:rsid w:val="009233F3"/>
    <w:rsid w:val="00930648"/>
    <w:rsid w:val="00953956"/>
    <w:rsid w:val="00953A59"/>
    <w:rsid w:val="00982DA1"/>
    <w:rsid w:val="00985851"/>
    <w:rsid w:val="009913EA"/>
    <w:rsid w:val="0099590C"/>
    <w:rsid w:val="009A1FEF"/>
    <w:rsid w:val="009A2AB9"/>
    <w:rsid w:val="009A7517"/>
    <w:rsid w:val="009B16D1"/>
    <w:rsid w:val="009D03D1"/>
    <w:rsid w:val="009D0747"/>
    <w:rsid w:val="009E4836"/>
    <w:rsid w:val="009F450E"/>
    <w:rsid w:val="00A02A56"/>
    <w:rsid w:val="00A202B0"/>
    <w:rsid w:val="00A52334"/>
    <w:rsid w:val="00AD1331"/>
    <w:rsid w:val="00B07CC5"/>
    <w:rsid w:val="00B13A5B"/>
    <w:rsid w:val="00B175EB"/>
    <w:rsid w:val="00B26C10"/>
    <w:rsid w:val="00B312DB"/>
    <w:rsid w:val="00B420A3"/>
    <w:rsid w:val="00B616DF"/>
    <w:rsid w:val="00B90D53"/>
    <w:rsid w:val="00BC7588"/>
    <w:rsid w:val="00BD4A29"/>
    <w:rsid w:val="00BF6CDF"/>
    <w:rsid w:val="00C124DF"/>
    <w:rsid w:val="00C1283C"/>
    <w:rsid w:val="00C22B81"/>
    <w:rsid w:val="00C37C47"/>
    <w:rsid w:val="00C465EB"/>
    <w:rsid w:val="00C47158"/>
    <w:rsid w:val="00C54706"/>
    <w:rsid w:val="00C66373"/>
    <w:rsid w:val="00C71504"/>
    <w:rsid w:val="00CC1266"/>
    <w:rsid w:val="00CC13DF"/>
    <w:rsid w:val="00CC5DF6"/>
    <w:rsid w:val="00CD24A4"/>
    <w:rsid w:val="00CF0D36"/>
    <w:rsid w:val="00D167C4"/>
    <w:rsid w:val="00D26CBB"/>
    <w:rsid w:val="00D3180E"/>
    <w:rsid w:val="00D42F1F"/>
    <w:rsid w:val="00D641DA"/>
    <w:rsid w:val="00D87203"/>
    <w:rsid w:val="00D94363"/>
    <w:rsid w:val="00DB3282"/>
    <w:rsid w:val="00DB740E"/>
    <w:rsid w:val="00DD50AB"/>
    <w:rsid w:val="00DE334F"/>
    <w:rsid w:val="00E0462D"/>
    <w:rsid w:val="00E14720"/>
    <w:rsid w:val="00E41E49"/>
    <w:rsid w:val="00E52D41"/>
    <w:rsid w:val="00E534F9"/>
    <w:rsid w:val="00E57893"/>
    <w:rsid w:val="00E90E40"/>
    <w:rsid w:val="00EA6C40"/>
    <w:rsid w:val="00EC3EFE"/>
    <w:rsid w:val="00EE0957"/>
    <w:rsid w:val="00EE3CE8"/>
    <w:rsid w:val="00EE5468"/>
    <w:rsid w:val="00EE7F40"/>
    <w:rsid w:val="00F03045"/>
    <w:rsid w:val="00F1252C"/>
    <w:rsid w:val="00F66549"/>
    <w:rsid w:val="00F665F2"/>
    <w:rsid w:val="00F67E22"/>
    <w:rsid w:val="00F71B56"/>
    <w:rsid w:val="00F778C8"/>
    <w:rsid w:val="00F956FE"/>
    <w:rsid w:val="00F95B64"/>
    <w:rsid w:val="00FC4382"/>
    <w:rsid w:val="00FC51C3"/>
    <w:rsid w:val="00FC6D42"/>
    <w:rsid w:val="00FD33CD"/>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EBA432"/>
  <w15:docId w15:val="{356BDF22-DFF2-416A-AE7F-29D56D0D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napToGrid w:val="0"/>
      <w:sz w:val="22"/>
    </w:rPr>
  </w:style>
  <w:style w:type="paragraph" w:customStyle="1" w:styleId="ParagraphTitle">
    <w:name w:val="Paragraph Title"/>
    <w:basedOn w:val="Normal"/>
    <w:pPr>
      <w:tabs>
        <w:tab w:val="left" w:pos="720"/>
        <w:tab w:val="left" w:pos="1440"/>
      </w:tabs>
      <w:spacing w:before="120" w:after="120"/>
      <w:ind w:left="720" w:hanging="720"/>
    </w:pPr>
    <w:rPr>
      <w:rFonts w:ascii="Arial Bold" w:hAnsi="Arial Bold"/>
      <w:b/>
      <w:sz w:val="22"/>
    </w:rPr>
  </w:style>
  <w:style w:type="paragraph" w:customStyle="1" w:styleId="ParagraphText">
    <w:name w:val="Paragraph Text"/>
    <w:basedOn w:val="Normal"/>
    <w:pPr>
      <w:tabs>
        <w:tab w:val="left" w:pos="720"/>
        <w:tab w:val="left" w:pos="1440"/>
      </w:tabs>
      <w:spacing w:after="120"/>
      <w:ind w:left="720" w:hanging="720"/>
      <w:jc w:val="both"/>
    </w:pPr>
    <w:rPr>
      <w:sz w:val="22"/>
    </w:rPr>
  </w:style>
  <w:style w:type="paragraph" w:styleId="BalloonText">
    <w:name w:val="Balloon Text"/>
    <w:basedOn w:val="Normal"/>
    <w:semiHidden/>
    <w:rPr>
      <w:rFonts w:ascii="Tahoma" w:hAnsi="Tahoma" w:cs="Tahoma"/>
      <w:sz w:val="16"/>
      <w:szCs w:val="16"/>
    </w:rPr>
  </w:style>
  <w:style w:type="character" w:styleId="Hyperlink">
    <w:name w:val="Hyperlink"/>
    <w:rsid w:val="00D94363"/>
    <w:rPr>
      <w:color w:val="0000FF"/>
      <w:u w:val="single"/>
    </w:rPr>
  </w:style>
  <w:style w:type="character" w:styleId="FollowedHyperlink">
    <w:name w:val="FollowedHyperlink"/>
    <w:rsid w:val="00D94363"/>
    <w:rPr>
      <w:color w:val="800080"/>
      <w:u w:val="single"/>
    </w:rPr>
  </w:style>
  <w:style w:type="character" w:styleId="CommentReference">
    <w:name w:val="annotation reference"/>
    <w:uiPriority w:val="99"/>
    <w:semiHidden/>
    <w:unhideWhenUsed/>
    <w:rsid w:val="00753A87"/>
    <w:rPr>
      <w:sz w:val="16"/>
      <w:szCs w:val="16"/>
    </w:rPr>
  </w:style>
  <w:style w:type="paragraph" w:styleId="CommentText">
    <w:name w:val="annotation text"/>
    <w:basedOn w:val="Normal"/>
    <w:link w:val="CommentTextChar"/>
    <w:uiPriority w:val="99"/>
    <w:semiHidden/>
    <w:unhideWhenUsed/>
    <w:rsid w:val="00753A87"/>
    <w:rPr>
      <w:lang w:val="x-none" w:eastAsia="x-none"/>
    </w:rPr>
  </w:style>
  <w:style w:type="character" w:customStyle="1" w:styleId="CommentTextChar">
    <w:name w:val="Comment Text Char"/>
    <w:link w:val="CommentText"/>
    <w:uiPriority w:val="99"/>
    <w:semiHidden/>
    <w:rsid w:val="00753A87"/>
    <w:rPr>
      <w:rFonts w:ascii="Arial" w:hAnsi="Arial"/>
    </w:rPr>
  </w:style>
  <w:style w:type="paragraph" w:styleId="CommentSubject">
    <w:name w:val="annotation subject"/>
    <w:basedOn w:val="CommentText"/>
    <w:next w:val="CommentText"/>
    <w:link w:val="CommentSubjectChar"/>
    <w:uiPriority w:val="99"/>
    <w:semiHidden/>
    <w:unhideWhenUsed/>
    <w:rsid w:val="00753A87"/>
    <w:rPr>
      <w:b/>
      <w:bCs/>
    </w:rPr>
  </w:style>
  <w:style w:type="character" w:customStyle="1" w:styleId="CommentSubjectChar">
    <w:name w:val="Comment Subject Char"/>
    <w:link w:val="CommentSubject"/>
    <w:uiPriority w:val="99"/>
    <w:semiHidden/>
    <w:rsid w:val="00753A87"/>
    <w:rPr>
      <w:rFonts w:ascii="Arial" w:hAnsi="Arial"/>
      <w:b/>
      <w:bCs/>
    </w:rPr>
  </w:style>
  <w:style w:type="paragraph" w:styleId="ListParagraph">
    <w:name w:val="List Paragraph"/>
    <w:basedOn w:val="Normal"/>
    <w:uiPriority w:val="34"/>
    <w:qFormat/>
    <w:rsid w:val="00742090"/>
    <w:pPr>
      <w:ind w:left="720"/>
    </w:pPr>
  </w:style>
  <w:style w:type="paragraph" w:styleId="Revision">
    <w:name w:val="Revision"/>
    <w:hidden/>
    <w:uiPriority w:val="99"/>
    <w:semiHidden/>
    <w:rsid w:val="007E48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10E35-01B3-4498-9638-4CA2848D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Phase B Stuff</vt:lpstr>
    </vt:vector>
  </TitlesOfParts>
  <Company>Commonwealth of Kentucky</Company>
  <LinksUpToDate>false</LinksUpToDate>
  <CharactersWithSpaces>16116</CharactersWithSpaces>
  <SharedDoc>false</SharedDoc>
  <HLinks>
    <vt:vector size="6" baseType="variant">
      <vt:variant>
        <vt:i4>2818100</vt:i4>
      </vt:variant>
      <vt:variant>
        <vt:i4>0</vt:i4>
      </vt:variant>
      <vt:variant>
        <vt:i4>0</vt:i4>
      </vt:variant>
      <vt:variant>
        <vt:i4>5</vt:i4>
      </vt:variant>
      <vt:variant>
        <vt:lpwstr>http://finance.ky.gov/services/stateplan/Pages/ConstructionFormsandInformation.aspx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B Stuff</dc:title>
  <dc:creator>Current User</dc:creator>
  <cp:lastModifiedBy>Reeves, Ellen</cp:lastModifiedBy>
  <cp:revision>7</cp:revision>
  <cp:lastPrinted>2016-01-25T19:04:00Z</cp:lastPrinted>
  <dcterms:created xsi:type="dcterms:W3CDTF">2018-08-08T13:18:00Z</dcterms:created>
  <dcterms:modified xsi:type="dcterms:W3CDTF">2023-02-04T20:24:00Z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2b126d5aebbe328bd6be8816a169cb3f01c0577a954b39d6684b50b37f6dc2de</vt:lpwstr>
  </property>
</Properties>
</file>