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3ED9" w14:textId="77777777" w:rsidR="0088161C" w:rsidRDefault="0088161C">
      <w:pPr>
        <w:jc w:val="left"/>
        <w:rPr>
          <w:b/>
          <w:sz w:val="28"/>
        </w:rPr>
      </w:pPr>
      <w:r>
        <w:rPr>
          <w:b/>
          <w:sz w:val="28"/>
        </w:rPr>
        <w:t>103 - Project Process Overview</w:t>
      </w:r>
    </w:p>
    <w:p w14:paraId="2B4BD4CA" w14:textId="77777777" w:rsidR="0088161C" w:rsidRDefault="0088161C">
      <w:pPr>
        <w:jc w:val="left"/>
        <w:rPr>
          <w:b/>
          <w:sz w:val="28"/>
        </w:rPr>
      </w:pPr>
    </w:p>
    <w:p w14:paraId="172F0793" w14:textId="77777777" w:rsidR="0088161C" w:rsidRDefault="0088161C">
      <w:pPr>
        <w:rPr>
          <w:sz w:val="22"/>
        </w:rPr>
      </w:pPr>
      <w:r>
        <w:rPr>
          <w:sz w:val="22"/>
        </w:rPr>
        <w:t xml:space="preserve">The following is a brief overview of a typical capital construction project from creation to completion. </w:t>
      </w:r>
    </w:p>
    <w:p w14:paraId="0242631B" w14:textId="77777777" w:rsidR="0088161C" w:rsidRDefault="0088161C">
      <w:pPr>
        <w:rPr>
          <w:b/>
          <w:sz w:val="22"/>
        </w:rPr>
      </w:pPr>
    </w:p>
    <w:p w14:paraId="47E0A7F9" w14:textId="77777777" w:rsidR="0088161C" w:rsidRDefault="00CE23FA" w:rsidP="00C2573F">
      <w:pPr>
        <w:pBdr>
          <w:top w:val="single" w:sz="4" w:space="1" w:color="auto"/>
          <w:left w:val="single" w:sz="4" w:space="4" w:color="auto"/>
          <w:bottom w:val="single" w:sz="4" w:space="1" w:color="auto"/>
          <w:right w:val="single" w:sz="4" w:space="4" w:color="auto"/>
        </w:pBdr>
        <w:rPr>
          <w:b/>
          <w:sz w:val="22"/>
        </w:rPr>
      </w:pPr>
      <w:r>
        <w:rPr>
          <w:b/>
          <w:sz w:val="22"/>
        </w:rPr>
        <w:t>103.1</w:t>
      </w:r>
      <w:r>
        <w:rPr>
          <w:b/>
          <w:sz w:val="22"/>
        </w:rPr>
        <w:tab/>
      </w:r>
      <w:r w:rsidR="0088161C">
        <w:rPr>
          <w:b/>
          <w:sz w:val="22"/>
        </w:rPr>
        <w:t>Project Initiation</w:t>
      </w:r>
    </w:p>
    <w:p w14:paraId="1098D8E6" w14:textId="77777777" w:rsidR="0088161C" w:rsidRDefault="0088161C" w:rsidP="00A676D6">
      <w:pPr>
        <w:ind w:left="4320" w:hanging="3240"/>
        <w:jc w:val="left"/>
        <w:rPr>
          <w:sz w:val="22"/>
        </w:rPr>
      </w:pPr>
    </w:p>
    <w:p w14:paraId="52C5A713" w14:textId="0771FD4A" w:rsidR="0088161C" w:rsidRDefault="0088161C" w:rsidP="00A676D6">
      <w:pPr>
        <w:ind w:left="3600" w:hanging="3600"/>
        <w:jc w:val="left"/>
        <w:rPr>
          <w:sz w:val="22"/>
        </w:rPr>
      </w:pPr>
      <w:r>
        <w:rPr>
          <w:i/>
          <w:sz w:val="22"/>
        </w:rPr>
        <w:t xml:space="preserve">Need identified by </w:t>
      </w:r>
      <w:r w:rsidR="001E37C8">
        <w:rPr>
          <w:i/>
          <w:sz w:val="22"/>
        </w:rPr>
        <w:t>University:</w:t>
      </w:r>
      <w:r>
        <w:rPr>
          <w:sz w:val="22"/>
        </w:rPr>
        <w:tab/>
        <w:t xml:space="preserve">A need arises to </w:t>
      </w:r>
      <w:r w:rsidR="00F029BD">
        <w:rPr>
          <w:sz w:val="22"/>
        </w:rPr>
        <w:t xml:space="preserve">alter, improve, </w:t>
      </w:r>
      <w:r w:rsidR="001E37C8">
        <w:rPr>
          <w:sz w:val="22"/>
        </w:rPr>
        <w:t>construct,</w:t>
      </w:r>
      <w:r w:rsidR="00F029BD">
        <w:rPr>
          <w:sz w:val="22"/>
        </w:rPr>
        <w:t xml:space="preserve"> or demolish</w:t>
      </w:r>
      <w:r>
        <w:rPr>
          <w:sz w:val="22"/>
        </w:rPr>
        <w:t>.</w:t>
      </w:r>
    </w:p>
    <w:p w14:paraId="03A77499" w14:textId="77777777" w:rsidR="0088161C" w:rsidRDefault="0088161C" w:rsidP="00A676D6">
      <w:pPr>
        <w:jc w:val="left"/>
        <w:rPr>
          <w:sz w:val="22"/>
        </w:rPr>
      </w:pPr>
    </w:p>
    <w:p w14:paraId="4A30CC40" w14:textId="77777777" w:rsidR="0088161C" w:rsidRDefault="0088161C" w:rsidP="00A676D6">
      <w:pPr>
        <w:jc w:val="left"/>
        <w:rPr>
          <w:i/>
          <w:sz w:val="22"/>
        </w:rPr>
      </w:pPr>
      <w:r>
        <w:rPr>
          <w:i/>
          <w:sz w:val="22"/>
        </w:rPr>
        <w:t xml:space="preserve">Project funded by </w:t>
      </w:r>
      <w:r w:rsidR="007E639A">
        <w:rPr>
          <w:i/>
          <w:sz w:val="22"/>
        </w:rPr>
        <w:t xml:space="preserve">the </w:t>
      </w:r>
      <w:r>
        <w:rPr>
          <w:i/>
          <w:sz w:val="22"/>
        </w:rPr>
        <w:t>State</w:t>
      </w:r>
      <w:r w:rsidR="008C2F85">
        <w:rPr>
          <w:i/>
          <w:sz w:val="22"/>
        </w:rPr>
        <w:tab/>
      </w:r>
      <w:r w:rsidR="008C2F85">
        <w:rPr>
          <w:i/>
          <w:sz w:val="22"/>
        </w:rPr>
        <w:tab/>
      </w:r>
      <w:r w:rsidR="008C2F85">
        <w:rPr>
          <w:sz w:val="22"/>
        </w:rPr>
        <w:t>The project is approved by the General Assembly as a line</w:t>
      </w:r>
    </w:p>
    <w:p w14:paraId="4D1895B5" w14:textId="77777777" w:rsidR="008C2F85" w:rsidRDefault="0088161C" w:rsidP="008C2F85">
      <w:pPr>
        <w:ind w:left="3600" w:hanging="3600"/>
        <w:jc w:val="left"/>
        <w:rPr>
          <w:i/>
          <w:sz w:val="22"/>
        </w:rPr>
      </w:pPr>
      <w:r>
        <w:rPr>
          <w:i/>
          <w:sz w:val="22"/>
        </w:rPr>
        <w:t>Legislature (</w:t>
      </w:r>
      <w:r w:rsidR="008C2F85">
        <w:rPr>
          <w:i/>
          <w:sz w:val="22"/>
        </w:rPr>
        <w:t>exceed</w:t>
      </w:r>
      <w:r w:rsidR="00220FD3">
        <w:rPr>
          <w:i/>
          <w:sz w:val="22"/>
        </w:rPr>
        <w:t>ing</w:t>
      </w:r>
      <w:r w:rsidR="00DF3AFB">
        <w:rPr>
          <w:i/>
          <w:sz w:val="22"/>
        </w:rPr>
        <w:t xml:space="preserve"> $1,000,000</w:t>
      </w:r>
      <w:r w:rsidR="008C2F85">
        <w:rPr>
          <w:i/>
          <w:sz w:val="22"/>
        </w:rPr>
        <w:t>):</w:t>
      </w:r>
      <w:r w:rsidR="008C2F85">
        <w:rPr>
          <w:i/>
          <w:sz w:val="22"/>
        </w:rPr>
        <w:tab/>
      </w:r>
      <w:r w:rsidR="008C2F85">
        <w:rPr>
          <w:sz w:val="22"/>
        </w:rPr>
        <w:t>item of the budget.</w:t>
      </w:r>
    </w:p>
    <w:p w14:paraId="43340E28" w14:textId="77777777" w:rsidR="0088161C" w:rsidRDefault="0088161C" w:rsidP="00A676D6">
      <w:pPr>
        <w:ind w:left="3600" w:hanging="3600"/>
        <w:jc w:val="left"/>
        <w:rPr>
          <w:sz w:val="22"/>
        </w:rPr>
      </w:pPr>
      <w:r>
        <w:rPr>
          <w:i/>
          <w:sz w:val="22"/>
        </w:rPr>
        <w:tab/>
      </w:r>
    </w:p>
    <w:p w14:paraId="3F0FE05C" w14:textId="6EF97153" w:rsidR="0088161C" w:rsidRDefault="0088161C" w:rsidP="00A676D6">
      <w:pPr>
        <w:ind w:left="3600" w:hanging="3600"/>
        <w:jc w:val="left"/>
        <w:rPr>
          <w:i/>
          <w:sz w:val="22"/>
        </w:rPr>
      </w:pPr>
      <w:r>
        <w:rPr>
          <w:i/>
          <w:sz w:val="22"/>
        </w:rPr>
        <w:t xml:space="preserve">Project </w:t>
      </w:r>
      <w:r w:rsidR="00EE426B">
        <w:rPr>
          <w:i/>
          <w:sz w:val="22"/>
        </w:rPr>
        <w:t>approved</w:t>
      </w:r>
      <w:r>
        <w:rPr>
          <w:i/>
          <w:sz w:val="22"/>
        </w:rPr>
        <w:t xml:space="preserve"> by </w:t>
      </w:r>
      <w:r w:rsidR="001E37C8">
        <w:rPr>
          <w:i/>
          <w:sz w:val="22"/>
        </w:rPr>
        <w:t>University</w:t>
      </w:r>
      <w:r w:rsidR="008C2F85">
        <w:rPr>
          <w:i/>
          <w:sz w:val="22"/>
        </w:rPr>
        <w:tab/>
      </w:r>
      <w:r w:rsidR="008C2F85">
        <w:rPr>
          <w:sz w:val="22"/>
        </w:rPr>
        <w:t xml:space="preserve">The project is funded by a </w:t>
      </w:r>
      <w:r w:rsidR="001E37C8">
        <w:rPr>
          <w:sz w:val="22"/>
        </w:rPr>
        <w:t>University</w:t>
      </w:r>
      <w:r w:rsidR="008C2F85">
        <w:rPr>
          <w:sz w:val="22"/>
        </w:rPr>
        <w:t xml:space="preserve"> with an approved</w:t>
      </w:r>
    </w:p>
    <w:p w14:paraId="5F1EFC5E" w14:textId="77777777" w:rsidR="0088161C" w:rsidRDefault="0088161C" w:rsidP="00A676D6">
      <w:pPr>
        <w:ind w:left="3600" w:hanging="3600"/>
        <w:jc w:val="left"/>
        <w:rPr>
          <w:sz w:val="22"/>
        </w:rPr>
      </w:pPr>
      <w:r>
        <w:rPr>
          <w:i/>
          <w:sz w:val="22"/>
        </w:rPr>
        <w:t>(not exceeding $</w:t>
      </w:r>
      <w:r w:rsidR="00DF3AFB">
        <w:rPr>
          <w:i/>
          <w:sz w:val="22"/>
        </w:rPr>
        <w:t>1,000,000</w:t>
      </w:r>
      <w:r>
        <w:rPr>
          <w:i/>
          <w:sz w:val="22"/>
        </w:rPr>
        <w:t>)</w:t>
      </w:r>
      <w:r w:rsidR="00A676D6">
        <w:rPr>
          <w:i/>
          <w:sz w:val="22"/>
        </w:rPr>
        <w:t>:</w:t>
      </w:r>
      <w:r>
        <w:rPr>
          <w:i/>
          <w:sz w:val="22"/>
        </w:rPr>
        <w:tab/>
      </w:r>
      <w:r>
        <w:rPr>
          <w:sz w:val="22"/>
        </w:rPr>
        <w:t xml:space="preserve">source of funds, </w:t>
      </w:r>
      <w:r w:rsidR="007E639A">
        <w:rPr>
          <w:sz w:val="22"/>
        </w:rPr>
        <w:t>i.e.,</w:t>
      </w:r>
      <w:r>
        <w:rPr>
          <w:sz w:val="22"/>
        </w:rPr>
        <w:t xml:space="preserve"> a maintenance pool or federal funds</w:t>
      </w:r>
      <w:r w:rsidR="007E639A">
        <w:rPr>
          <w:sz w:val="22"/>
        </w:rPr>
        <w:t>,</w:t>
      </w:r>
      <w:r>
        <w:rPr>
          <w:sz w:val="22"/>
        </w:rPr>
        <w:t xml:space="preserve"> etc.</w:t>
      </w:r>
    </w:p>
    <w:p w14:paraId="42C47EE9" w14:textId="77777777" w:rsidR="00F21777" w:rsidRDefault="00F21777" w:rsidP="00A676D6">
      <w:pPr>
        <w:ind w:left="3600" w:hanging="3600"/>
        <w:jc w:val="left"/>
        <w:rPr>
          <w:i/>
          <w:sz w:val="22"/>
        </w:rPr>
      </w:pPr>
    </w:p>
    <w:p w14:paraId="0745858B" w14:textId="59AD44DA" w:rsidR="00F21777" w:rsidRDefault="00F21777" w:rsidP="00A676D6">
      <w:pPr>
        <w:ind w:left="3600" w:hanging="3600"/>
        <w:jc w:val="left"/>
        <w:rPr>
          <w:i/>
          <w:sz w:val="22"/>
        </w:rPr>
      </w:pPr>
      <w:r>
        <w:rPr>
          <w:i/>
          <w:sz w:val="22"/>
        </w:rPr>
        <w:t>Project funded by Bond Funded</w:t>
      </w:r>
      <w:r w:rsidR="008C2F85">
        <w:rPr>
          <w:i/>
          <w:sz w:val="22"/>
        </w:rPr>
        <w:tab/>
      </w:r>
      <w:r w:rsidR="008C2F85">
        <w:rPr>
          <w:sz w:val="22"/>
        </w:rPr>
        <w:t xml:space="preserve">The project is funded by the </w:t>
      </w:r>
      <w:r w:rsidR="00B369F6">
        <w:rPr>
          <w:sz w:val="22"/>
        </w:rPr>
        <w:t>University</w:t>
      </w:r>
      <w:r w:rsidR="008C2F85">
        <w:rPr>
          <w:sz w:val="22"/>
        </w:rPr>
        <w:t xml:space="preserve"> from an authorized</w:t>
      </w:r>
      <w:r>
        <w:rPr>
          <w:i/>
          <w:sz w:val="22"/>
        </w:rPr>
        <w:tab/>
      </w:r>
    </w:p>
    <w:p w14:paraId="1120D142" w14:textId="77777777" w:rsidR="00F21777" w:rsidRDefault="001E6704" w:rsidP="00A676D6">
      <w:pPr>
        <w:ind w:left="3600" w:hanging="3600"/>
        <w:jc w:val="left"/>
        <w:rPr>
          <w:i/>
          <w:sz w:val="22"/>
        </w:rPr>
      </w:pPr>
      <w:r>
        <w:rPr>
          <w:i/>
          <w:sz w:val="22"/>
        </w:rPr>
        <w:t>Maintenance Pools</w:t>
      </w:r>
      <w:r w:rsidR="008C2F85">
        <w:rPr>
          <w:i/>
          <w:sz w:val="22"/>
        </w:rPr>
        <w:tab/>
      </w:r>
      <w:r w:rsidR="00F21777">
        <w:rPr>
          <w:i/>
          <w:sz w:val="22"/>
        </w:rPr>
        <w:t xml:space="preserve"> </w:t>
      </w:r>
      <w:r w:rsidR="008C2F85">
        <w:rPr>
          <w:sz w:val="22"/>
        </w:rPr>
        <w:t>pool as established by the General Assembly. The use of</w:t>
      </w:r>
    </w:p>
    <w:p w14:paraId="33088773" w14:textId="77777777" w:rsidR="00F21777" w:rsidRDefault="00F21777" w:rsidP="00A676D6">
      <w:pPr>
        <w:ind w:left="3600" w:hanging="3600"/>
        <w:jc w:val="left"/>
        <w:rPr>
          <w:i/>
          <w:sz w:val="22"/>
        </w:rPr>
      </w:pPr>
      <w:r>
        <w:rPr>
          <w:i/>
          <w:sz w:val="22"/>
        </w:rPr>
        <w:t xml:space="preserve"> (These projects can </w:t>
      </w:r>
      <w:r w:rsidR="008C2F85">
        <w:rPr>
          <w:i/>
          <w:sz w:val="22"/>
        </w:rPr>
        <w:tab/>
      </w:r>
      <w:r w:rsidR="008C2F85">
        <w:rPr>
          <w:sz w:val="22"/>
        </w:rPr>
        <w:t>th</w:t>
      </w:r>
      <w:r w:rsidR="00DF3AFB">
        <w:rPr>
          <w:sz w:val="22"/>
        </w:rPr>
        <w:t>ese funds, if exceeding $1,000,000</w:t>
      </w:r>
      <w:r w:rsidR="008C2F85">
        <w:rPr>
          <w:sz w:val="22"/>
        </w:rPr>
        <w:t>, is required to be pre</w:t>
      </w:r>
    </w:p>
    <w:p w14:paraId="694122A3" w14:textId="77777777" w:rsidR="00F21777" w:rsidRPr="00F21777" w:rsidRDefault="00F21777" w:rsidP="00A676D6">
      <w:pPr>
        <w:ind w:left="3600" w:hanging="3600"/>
        <w:jc w:val="left"/>
        <w:rPr>
          <w:sz w:val="22"/>
        </w:rPr>
      </w:pPr>
      <w:r>
        <w:rPr>
          <w:i/>
          <w:sz w:val="22"/>
        </w:rPr>
        <w:t>exceed $</w:t>
      </w:r>
      <w:r w:rsidR="00DF3AFB">
        <w:rPr>
          <w:i/>
          <w:sz w:val="22"/>
        </w:rPr>
        <w:t>1,000,000</w:t>
      </w:r>
      <w:r>
        <w:rPr>
          <w:i/>
          <w:sz w:val="22"/>
        </w:rPr>
        <w:t>)</w:t>
      </w:r>
      <w:r w:rsidR="00A676D6">
        <w:rPr>
          <w:i/>
          <w:sz w:val="22"/>
        </w:rPr>
        <w:t>:</w:t>
      </w:r>
      <w:r>
        <w:rPr>
          <w:i/>
          <w:sz w:val="22"/>
        </w:rPr>
        <w:tab/>
      </w:r>
      <w:r w:rsidR="00854161">
        <w:rPr>
          <w:sz w:val="22"/>
        </w:rPr>
        <w:t xml:space="preserve">-approved by the </w:t>
      </w:r>
      <w:r w:rsidR="00C2573F">
        <w:rPr>
          <w:sz w:val="22"/>
        </w:rPr>
        <w:t>Governor’s</w:t>
      </w:r>
      <w:r w:rsidR="00854161">
        <w:rPr>
          <w:sz w:val="22"/>
        </w:rPr>
        <w:t xml:space="preserve"> Office for Policy and Management and </w:t>
      </w:r>
      <w:r>
        <w:rPr>
          <w:sz w:val="22"/>
        </w:rPr>
        <w:t>reported to the Capital Projects Bond and Oversight Committee</w:t>
      </w:r>
      <w:r w:rsidR="00854161">
        <w:rPr>
          <w:sz w:val="22"/>
        </w:rPr>
        <w:t xml:space="preserve"> through the Secretary of the Finance and Administration Cabinet</w:t>
      </w:r>
      <w:r>
        <w:rPr>
          <w:sz w:val="22"/>
        </w:rPr>
        <w:t>. These projects are required to be of a more permanent nature i.e. roofs, HVAC systems, windows, etc. with a useful life that</w:t>
      </w:r>
      <w:r w:rsidR="00F428C5">
        <w:rPr>
          <w:sz w:val="22"/>
        </w:rPr>
        <w:t xml:space="preserve"> approximates the life of the bonds (20 years).</w:t>
      </w:r>
      <w:r w:rsidR="00284324">
        <w:rPr>
          <w:sz w:val="22"/>
        </w:rPr>
        <w:t xml:space="preserve">  Typically, they may also have a two-year limit on the expenditure of these funds.</w:t>
      </w:r>
    </w:p>
    <w:p w14:paraId="02DABB95" w14:textId="77777777" w:rsidR="008C2F85" w:rsidRDefault="008C2F85" w:rsidP="00A676D6">
      <w:pPr>
        <w:ind w:left="3600" w:hanging="3600"/>
        <w:jc w:val="left"/>
        <w:rPr>
          <w:sz w:val="22"/>
        </w:rPr>
      </w:pPr>
    </w:p>
    <w:p w14:paraId="1C5AF9FB" w14:textId="77777777" w:rsidR="0088161C" w:rsidRDefault="00CE23FA" w:rsidP="00C2573F">
      <w:pPr>
        <w:pBdr>
          <w:top w:val="single" w:sz="4" w:space="1" w:color="auto"/>
          <w:left w:val="single" w:sz="4" w:space="4" w:color="auto"/>
          <w:bottom w:val="single" w:sz="4" w:space="1" w:color="auto"/>
          <w:right w:val="single" w:sz="4" w:space="4" w:color="auto"/>
        </w:pBdr>
        <w:jc w:val="left"/>
        <w:rPr>
          <w:b/>
          <w:sz w:val="22"/>
        </w:rPr>
      </w:pPr>
      <w:r>
        <w:rPr>
          <w:b/>
          <w:sz w:val="22"/>
        </w:rPr>
        <w:t>103.2</w:t>
      </w:r>
      <w:r>
        <w:rPr>
          <w:b/>
          <w:sz w:val="22"/>
        </w:rPr>
        <w:tab/>
      </w:r>
      <w:r w:rsidR="0088161C">
        <w:rPr>
          <w:b/>
          <w:sz w:val="22"/>
        </w:rPr>
        <w:t>Project Pre-Design</w:t>
      </w:r>
    </w:p>
    <w:p w14:paraId="6934C429" w14:textId="77777777" w:rsidR="00F029BD" w:rsidRDefault="00F029BD" w:rsidP="00A676D6">
      <w:pPr>
        <w:ind w:left="3600" w:hanging="3600"/>
        <w:jc w:val="left"/>
        <w:rPr>
          <w:i/>
          <w:sz w:val="22"/>
        </w:rPr>
      </w:pPr>
    </w:p>
    <w:p w14:paraId="28564FA8" w14:textId="6D4C46AA" w:rsidR="0088161C" w:rsidRDefault="00F029BD" w:rsidP="00A676D6">
      <w:pPr>
        <w:ind w:left="3600" w:hanging="3600"/>
        <w:jc w:val="left"/>
        <w:rPr>
          <w:i/>
          <w:color w:val="000000"/>
          <w:sz w:val="22"/>
        </w:rPr>
      </w:pPr>
      <w:r>
        <w:rPr>
          <w:i/>
          <w:sz w:val="22"/>
        </w:rPr>
        <w:t>Architect-Engineer Selection:</w:t>
      </w:r>
      <w:r>
        <w:rPr>
          <w:i/>
          <w:sz w:val="22"/>
        </w:rPr>
        <w:tab/>
      </w:r>
      <w:r>
        <w:rPr>
          <w:sz w:val="22"/>
        </w:rPr>
        <w:t xml:space="preserve">The University solicits prospective professional service firms with expertise necessary to design the project. Depending on the size of the project, Architect-Engineer is selected through a </w:t>
      </w:r>
      <w:r w:rsidR="001E37C8">
        <w:rPr>
          <w:sz w:val="22"/>
        </w:rPr>
        <w:t>qualifications-based</w:t>
      </w:r>
      <w:r>
        <w:rPr>
          <w:sz w:val="22"/>
        </w:rPr>
        <w:t xml:space="preserve"> process or from a Master Agreement list. A contract for professional services is offered, </w:t>
      </w:r>
      <w:r w:rsidR="001E37C8">
        <w:rPr>
          <w:sz w:val="22"/>
        </w:rPr>
        <w:t>negotiated,</w:t>
      </w:r>
      <w:r>
        <w:rPr>
          <w:sz w:val="22"/>
        </w:rPr>
        <w:t xml:space="preserve"> and awarded.</w:t>
      </w:r>
    </w:p>
    <w:p w14:paraId="123AB60D" w14:textId="77777777" w:rsidR="00F029BD" w:rsidRDefault="00F029BD" w:rsidP="00A676D6">
      <w:pPr>
        <w:ind w:left="3600" w:hanging="3600"/>
        <w:jc w:val="left"/>
        <w:rPr>
          <w:i/>
          <w:color w:val="000000"/>
          <w:sz w:val="22"/>
        </w:rPr>
      </w:pPr>
    </w:p>
    <w:p w14:paraId="7166D847" w14:textId="77777777" w:rsidR="0088161C" w:rsidRDefault="0088161C" w:rsidP="00A676D6">
      <w:pPr>
        <w:ind w:left="3600" w:hanging="3600"/>
        <w:jc w:val="left"/>
        <w:rPr>
          <w:i/>
          <w:color w:val="000000"/>
          <w:sz w:val="22"/>
        </w:rPr>
      </w:pPr>
      <w:r>
        <w:rPr>
          <w:i/>
          <w:color w:val="000000"/>
          <w:sz w:val="22"/>
        </w:rPr>
        <w:t xml:space="preserve">Selection of Commissioning </w:t>
      </w:r>
      <w:r w:rsidR="008C2F85">
        <w:rPr>
          <w:i/>
          <w:color w:val="000000"/>
          <w:sz w:val="22"/>
        </w:rPr>
        <w:tab/>
      </w:r>
    </w:p>
    <w:p w14:paraId="1184078B" w14:textId="562310B4" w:rsidR="00BB2325" w:rsidRDefault="0088161C" w:rsidP="00A676D6">
      <w:pPr>
        <w:ind w:left="3600" w:hanging="3600"/>
        <w:jc w:val="left"/>
        <w:rPr>
          <w:color w:val="000000"/>
          <w:sz w:val="22"/>
        </w:rPr>
      </w:pPr>
      <w:r>
        <w:rPr>
          <w:i/>
          <w:color w:val="000000"/>
          <w:sz w:val="22"/>
        </w:rPr>
        <w:t>Authority</w:t>
      </w:r>
      <w:r w:rsidR="00A676D6">
        <w:rPr>
          <w:i/>
          <w:color w:val="000000"/>
          <w:sz w:val="22"/>
        </w:rPr>
        <w:t>:</w:t>
      </w:r>
      <w:r>
        <w:rPr>
          <w:i/>
          <w:color w:val="000000"/>
          <w:sz w:val="22"/>
        </w:rPr>
        <w:tab/>
      </w:r>
      <w:r w:rsidR="009B2C38">
        <w:rPr>
          <w:color w:val="000000"/>
          <w:sz w:val="22"/>
        </w:rPr>
        <w:t>DFMS</w:t>
      </w:r>
      <w:r w:rsidR="00BB2325">
        <w:rPr>
          <w:color w:val="000000"/>
          <w:sz w:val="22"/>
        </w:rPr>
        <w:t xml:space="preserve"> will determine if there is a need for a Commissioning Authority for the project. If yes, </w:t>
      </w:r>
      <w:r w:rsidR="009B2C38">
        <w:rPr>
          <w:color w:val="000000"/>
          <w:sz w:val="22"/>
        </w:rPr>
        <w:t>DFMS</w:t>
      </w:r>
      <w:r w:rsidR="001E37C8">
        <w:rPr>
          <w:color w:val="000000"/>
          <w:sz w:val="22"/>
        </w:rPr>
        <w:t xml:space="preserve"> Project Management</w:t>
      </w:r>
      <w:r w:rsidR="00BB2325">
        <w:rPr>
          <w:color w:val="000000"/>
          <w:sz w:val="22"/>
        </w:rPr>
        <w:t xml:space="preserve"> in consultation with the </w:t>
      </w:r>
      <w:r w:rsidR="001E37C8">
        <w:rPr>
          <w:color w:val="000000"/>
          <w:sz w:val="22"/>
        </w:rPr>
        <w:t>University</w:t>
      </w:r>
      <w:r w:rsidR="00BB2325">
        <w:rPr>
          <w:color w:val="000000"/>
          <w:sz w:val="22"/>
        </w:rPr>
        <w:t xml:space="preserve">, identifies the </w:t>
      </w:r>
      <w:r>
        <w:rPr>
          <w:color w:val="000000"/>
          <w:sz w:val="22"/>
        </w:rPr>
        <w:t xml:space="preserve">Commissioning Authority </w:t>
      </w:r>
      <w:r w:rsidR="007E639A">
        <w:rPr>
          <w:color w:val="000000"/>
          <w:sz w:val="22"/>
        </w:rPr>
        <w:t xml:space="preserve">that </w:t>
      </w:r>
      <w:r>
        <w:rPr>
          <w:color w:val="000000"/>
          <w:sz w:val="22"/>
        </w:rPr>
        <w:t xml:space="preserve">will lead the implementation of the project’s Commissioning Process.  The Commissioning Authority may be </w:t>
      </w:r>
      <w:r w:rsidR="009B2C38">
        <w:rPr>
          <w:color w:val="000000"/>
          <w:sz w:val="22"/>
        </w:rPr>
        <w:t>DFMS</w:t>
      </w:r>
      <w:r w:rsidR="001E37C8">
        <w:rPr>
          <w:color w:val="000000"/>
          <w:sz w:val="22"/>
        </w:rPr>
        <w:t xml:space="preserve"> Project Management</w:t>
      </w:r>
      <w:r>
        <w:rPr>
          <w:color w:val="000000"/>
          <w:sz w:val="22"/>
        </w:rPr>
        <w:t xml:space="preserve">, an independent professional commissioning provider, other appropriate entity, or a combination thereof.  The scope and delivery method of the project will impact the Commissioning Authority selection.  Third party commissioning providers may be selected through a </w:t>
      </w:r>
      <w:r w:rsidR="001E37C8">
        <w:rPr>
          <w:color w:val="000000"/>
          <w:sz w:val="22"/>
        </w:rPr>
        <w:t>qualifications-based</w:t>
      </w:r>
      <w:r>
        <w:rPr>
          <w:color w:val="000000"/>
          <w:sz w:val="22"/>
        </w:rPr>
        <w:t xml:space="preserve"> process or from a Master Agreement list.  A contract for professional services is offered, negotiated and awarded.</w:t>
      </w:r>
      <w:r w:rsidR="00DF3AFB">
        <w:rPr>
          <w:color w:val="000000"/>
          <w:sz w:val="22"/>
        </w:rPr>
        <w:t xml:space="preserve"> </w:t>
      </w:r>
    </w:p>
    <w:p w14:paraId="11221AC4" w14:textId="77777777" w:rsidR="00BB2325" w:rsidRDefault="00BB2325" w:rsidP="00A676D6">
      <w:pPr>
        <w:ind w:left="3600" w:hanging="3600"/>
        <w:jc w:val="left"/>
        <w:rPr>
          <w:i/>
          <w:sz w:val="22"/>
        </w:rPr>
      </w:pPr>
    </w:p>
    <w:p w14:paraId="64699EAD" w14:textId="5BF8115A" w:rsidR="0088161C" w:rsidRDefault="0088161C" w:rsidP="00A676D6">
      <w:pPr>
        <w:ind w:left="3600" w:hanging="3600"/>
        <w:jc w:val="left"/>
        <w:rPr>
          <w:color w:val="000000"/>
          <w:sz w:val="22"/>
        </w:rPr>
      </w:pPr>
      <w:r>
        <w:rPr>
          <w:i/>
          <w:sz w:val="22"/>
        </w:rPr>
        <w:lastRenderedPageBreak/>
        <w:t>Project Requirements identified</w:t>
      </w:r>
      <w:r w:rsidR="00A676D6">
        <w:rPr>
          <w:i/>
          <w:sz w:val="22"/>
        </w:rPr>
        <w:t>:</w:t>
      </w:r>
      <w:r>
        <w:rPr>
          <w:sz w:val="22"/>
        </w:rPr>
        <w:tab/>
      </w:r>
      <w:r>
        <w:rPr>
          <w:color w:val="000000"/>
          <w:sz w:val="22"/>
        </w:rPr>
        <w:t xml:space="preserve">The </w:t>
      </w:r>
      <w:r w:rsidR="001E37C8">
        <w:rPr>
          <w:color w:val="000000"/>
          <w:sz w:val="22"/>
        </w:rPr>
        <w:t>University</w:t>
      </w:r>
      <w:r w:rsidR="00F029BD">
        <w:rPr>
          <w:color w:val="000000"/>
          <w:sz w:val="22"/>
        </w:rPr>
        <w:t xml:space="preserve">, </w:t>
      </w:r>
      <w:r w:rsidR="009B2C38">
        <w:rPr>
          <w:color w:val="000000"/>
          <w:sz w:val="22"/>
        </w:rPr>
        <w:t>DFMS</w:t>
      </w:r>
      <w:r w:rsidR="001E37C8">
        <w:rPr>
          <w:color w:val="000000"/>
          <w:sz w:val="22"/>
        </w:rPr>
        <w:t xml:space="preserve"> Project </w:t>
      </w:r>
      <w:r w:rsidR="00B369F6">
        <w:rPr>
          <w:color w:val="000000"/>
          <w:sz w:val="22"/>
        </w:rPr>
        <w:t>Management the</w:t>
      </w:r>
      <w:r w:rsidR="00F029BD">
        <w:rPr>
          <w:color w:val="000000"/>
          <w:sz w:val="22"/>
        </w:rPr>
        <w:t xml:space="preserve"> Architect-Engineer and the Commissioning Authority</w:t>
      </w:r>
      <w:r>
        <w:rPr>
          <w:color w:val="000000"/>
          <w:sz w:val="22"/>
        </w:rPr>
        <w:t xml:space="preserve"> develop the </w:t>
      </w:r>
      <w:r w:rsidR="001E37C8">
        <w:rPr>
          <w:color w:val="000000"/>
          <w:sz w:val="22"/>
        </w:rPr>
        <w:t xml:space="preserve">DFMS Project Management’s </w:t>
      </w:r>
      <w:r>
        <w:rPr>
          <w:color w:val="000000"/>
          <w:sz w:val="22"/>
        </w:rPr>
        <w:t xml:space="preserve">Project Requirements. </w:t>
      </w:r>
    </w:p>
    <w:p w14:paraId="42F94C02" w14:textId="77777777" w:rsidR="00DF3AFB" w:rsidRDefault="00DF3AFB" w:rsidP="00A676D6">
      <w:pPr>
        <w:ind w:left="3600" w:hanging="3600"/>
        <w:jc w:val="left"/>
        <w:rPr>
          <w:color w:val="000000"/>
          <w:sz w:val="22"/>
        </w:rPr>
      </w:pPr>
    </w:p>
    <w:p w14:paraId="70E5B78C" w14:textId="77777777" w:rsidR="0088161C" w:rsidRDefault="0088161C" w:rsidP="00A676D6">
      <w:pPr>
        <w:jc w:val="left"/>
        <w:rPr>
          <w:b/>
          <w:sz w:val="22"/>
        </w:rPr>
      </w:pPr>
    </w:p>
    <w:p w14:paraId="37BF795C" w14:textId="77777777" w:rsidR="0088161C" w:rsidRDefault="00CE23FA" w:rsidP="00C2573F">
      <w:pPr>
        <w:pBdr>
          <w:top w:val="single" w:sz="4" w:space="1" w:color="auto"/>
          <w:left w:val="single" w:sz="4" w:space="4" w:color="auto"/>
          <w:bottom w:val="single" w:sz="4" w:space="1" w:color="auto"/>
          <w:right w:val="single" w:sz="4" w:space="4" w:color="auto"/>
        </w:pBdr>
        <w:jc w:val="left"/>
        <w:rPr>
          <w:b/>
          <w:sz w:val="22"/>
        </w:rPr>
      </w:pPr>
      <w:r>
        <w:rPr>
          <w:b/>
          <w:sz w:val="22"/>
        </w:rPr>
        <w:t>103.3</w:t>
      </w:r>
      <w:r>
        <w:rPr>
          <w:b/>
          <w:sz w:val="22"/>
        </w:rPr>
        <w:tab/>
      </w:r>
      <w:r w:rsidR="0088161C">
        <w:rPr>
          <w:b/>
          <w:sz w:val="22"/>
        </w:rPr>
        <w:t>Project Design</w:t>
      </w:r>
    </w:p>
    <w:p w14:paraId="479F8FDE" w14:textId="77777777" w:rsidR="0088161C" w:rsidRDefault="0088161C" w:rsidP="00A676D6">
      <w:pPr>
        <w:jc w:val="left"/>
        <w:rPr>
          <w:sz w:val="22"/>
        </w:rPr>
      </w:pPr>
    </w:p>
    <w:p w14:paraId="4F5F227F" w14:textId="40C36799" w:rsidR="0088161C" w:rsidRDefault="0088161C" w:rsidP="00A676D6">
      <w:pPr>
        <w:ind w:left="3600" w:hanging="3600"/>
        <w:jc w:val="left"/>
        <w:rPr>
          <w:sz w:val="22"/>
        </w:rPr>
      </w:pPr>
      <w:r>
        <w:rPr>
          <w:i/>
          <w:sz w:val="22"/>
        </w:rPr>
        <w:t>Initial Meeting</w:t>
      </w:r>
      <w:r w:rsidR="00A676D6">
        <w:rPr>
          <w:i/>
          <w:sz w:val="22"/>
        </w:rPr>
        <w:t>:</w:t>
      </w:r>
      <w:r>
        <w:rPr>
          <w:sz w:val="22"/>
        </w:rPr>
        <w:tab/>
        <w:t>The Architect-Engine</w:t>
      </w:r>
      <w:r w:rsidR="00840666">
        <w:rPr>
          <w:sz w:val="22"/>
        </w:rPr>
        <w:t xml:space="preserve">er, Project Manager, </w:t>
      </w:r>
      <w:r w:rsidR="00B369F6">
        <w:rPr>
          <w:sz w:val="22"/>
        </w:rPr>
        <w:t>Department Representative</w:t>
      </w:r>
      <w:r w:rsidR="00840666">
        <w:rPr>
          <w:sz w:val="22"/>
        </w:rPr>
        <w:t>(s), and</w:t>
      </w:r>
      <w:r>
        <w:rPr>
          <w:sz w:val="22"/>
        </w:rPr>
        <w:t xml:space="preserve"> members of the </w:t>
      </w:r>
      <w:r>
        <w:rPr>
          <w:color w:val="000000"/>
          <w:sz w:val="22"/>
        </w:rPr>
        <w:t>Commissioning Team</w:t>
      </w:r>
      <w:r>
        <w:rPr>
          <w:sz w:val="22"/>
        </w:rPr>
        <w:t xml:space="preserve"> </w:t>
      </w:r>
      <w:r w:rsidR="00840666">
        <w:rPr>
          <w:sz w:val="22"/>
        </w:rPr>
        <w:t xml:space="preserve">(when applicable) will meet </w:t>
      </w:r>
      <w:r>
        <w:rPr>
          <w:sz w:val="22"/>
        </w:rPr>
        <w:t xml:space="preserve">to discuss the </w:t>
      </w:r>
      <w:r w:rsidR="001E37C8">
        <w:rPr>
          <w:sz w:val="22"/>
        </w:rPr>
        <w:t xml:space="preserve">DFMS Project </w:t>
      </w:r>
      <w:r w:rsidR="00B369F6">
        <w:rPr>
          <w:sz w:val="22"/>
        </w:rPr>
        <w:t>Management’s Project</w:t>
      </w:r>
      <w:r>
        <w:rPr>
          <w:sz w:val="22"/>
        </w:rPr>
        <w:t xml:space="preserve"> Requirements.</w:t>
      </w:r>
    </w:p>
    <w:p w14:paraId="0FBB3CBA" w14:textId="77777777" w:rsidR="0088161C" w:rsidRDefault="0088161C" w:rsidP="00A676D6">
      <w:pPr>
        <w:ind w:left="3600" w:hanging="3600"/>
        <w:jc w:val="left"/>
        <w:rPr>
          <w:i/>
          <w:sz w:val="22"/>
        </w:rPr>
      </w:pPr>
    </w:p>
    <w:p w14:paraId="1D157634" w14:textId="20A856AF" w:rsidR="006374A1" w:rsidRDefault="0088161C" w:rsidP="00A676D6">
      <w:pPr>
        <w:ind w:left="3600" w:hanging="3600"/>
        <w:jc w:val="left"/>
        <w:rPr>
          <w:color w:val="000000"/>
          <w:sz w:val="22"/>
        </w:rPr>
      </w:pPr>
      <w:r>
        <w:rPr>
          <w:i/>
          <w:sz w:val="22"/>
        </w:rPr>
        <w:t>Phase A: Schematic Design</w:t>
      </w:r>
      <w:r w:rsidRPr="00A57A37">
        <w:rPr>
          <w:i/>
          <w:sz w:val="22"/>
        </w:rPr>
        <w:t>:</w:t>
      </w:r>
      <w:r>
        <w:rPr>
          <w:sz w:val="22"/>
        </w:rPr>
        <w:tab/>
      </w:r>
      <w:r>
        <w:rPr>
          <w:color w:val="000000"/>
          <w:sz w:val="22"/>
        </w:rPr>
        <w:t xml:space="preserve">The Architect-Engineer verifies that the Project Program portion of the </w:t>
      </w:r>
      <w:r w:rsidR="001E37C8">
        <w:rPr>
          <w:color w:val="000000"/>
          <w:sz w:val="22"/>
        </w:rPr>
        <w:t xml:space="preserve">DFMS Project </w:t>
      </w:r>
      <w:r w:rsidR="00B369F6">
        <w:rPr>
          <w:color w:val="000000"/>
          <w:sz w:val="22"/>
        </w:rPr>
        <w:t>Management’s</w:t>
      </w:r>
      <w:r>
        <w:rPr>
          <w:color w:val="000000"/>
          <w:sz w:val="22"/>
        </w:rPr>
        <w:t xml:space="preserve"> Project Requirements </w:t>
      </w:r>
      <w:r w:rsidR="00E22D46">
        <w:rPr>
          <w:color w:val="000000"/>
          <w:sz w:val="22"/>
        </w:rPr>
        <w:t xml:space="preserve">is </w:t>
      </w:r>
      <w:r>
        <w:rPr>
          <w:color w:val="000000"/>
          <w:sz w:val="22"/>
        </w:rPr>
        <w:t xml:space="preserve">sufficient </w:t>
      </w:r>
      <w:r>
        <w:rPr>
          <w:rFonts w:ascii="Arial (W1)" w:hAnsi="Arial (W1)"/>
          <w:color w:val="000000"/>
          <w:sz w:val="22"/>
        </w:rPr>
        <w:t>for the project</w:t>
      </w:r>
      <w:r>
        <w:rPr>
          <w:color w:val="000000"/>
          <w:sz w:val="22"/>
        </w:rPr>
        <w:t>. Site analysis, conceptual diagrams, schematic drawings, systems descriptions and project cost estimates are created by the Architect-Engineer. Decisions are made concerning the basic design of the project.</w:t>
      </w:r>
      <w:r w:rsidR="006374A1" w:rsidRPr="006374A1">
        <w:rPr>
          <w:color w:val="000000"/>
          <w:sz w:val="22"/>
        </w:rPr>
        <w:t xml:space="preserve"> </w:t>
      </w:r>
      <w:r w:rsidR="006374A1">
        <w:rPr>
          <w:color w:val="000000"/>
          <w:sz w:val="22"/>
        </w:rPr>
        <w:t xml:space="preserve">For projects seeking LEED certification, the </w:t>
      </w:r>
      <w:r w:rsidR="0048424A">
        <w:rPr>
          <w:color w:val="000000"/>
          <w:sz w:val="22"/>
        </w:rPr>
        <w:t>Architect-</w:t>
      </w:r>
      <w:r w:rsidR="008C2F85">
        <w:rPr>
          <w:color w:val="000000"/>
          <w:sz w:val="22"/>
        </w:rPr>
        <w:t>Engineer</w:t>
      </w:r>
      <w:r w:rsidR="006374A1">
        <w:rPr>
          <w:color w:val="000000"/>
          <w:sz w:val="22"/>
        </w:rPr>
        <w:t xml:space="preserve"> shall register the project with the USGBC, determine and identify the appropriate LEED checklist and appropriate credits. The </w:t>
      </w:r>
      <w:r w:rsidR="008C2F85">
        <w:rPr>
          <w:color w:val="000000"/>
          <w:sz w:val="22"/>
        </w:rPr>
        <w:t>Architect-Engineer</w:t>
      </w:r>
      <w:r w:rsidR="006374A1">
        <w:rPr>
          <w:color w:val="000000"/>
          <w:sz w:val="22"/>
        </w:rPr>
        <w:t xml:space="preserve"> shall provide a preliminary energy model as required to document compliance for the LEED Energy and Atmosphere Credit 1.</w:t>
      </w:r>
    </w:p>
    <w:p w14:paraId="5B645911" w14:textId="6B178FCC" w:rsidR="0088161C" w:rsidRDefault="0088161C" w:rsidP="00A676D6">
      <w:pPr>
        <w:ind w:left="3600" w:hanging="3600"/>
        <w:jc w:val="left"/>
        <w:rPr>
          <w:color w:val="000000"/>
          <w:sz w:val="22"/>
        </w:rPr>
      </w:pPr>
      <w:r>
        <w:rPr>
          <w:color w:val="000000"/>
          <w:sz w:val="22"/>
        </w:rPr>
        <w:t xml:space="preserve"> </w:t>
      </w:r>
      <w:r w:rsidR="006374A1">
        <w:rPr>
          <w:color w:val="000000"/>
          <w:sz w:val="22"/>
        </w:rPr>
        <w:tab/>
      </w:r>
      <w:r>
        <w:rPr>
          <w:color w:val="000000"/>
          <w:sz w:val="22"/>
        </w:rPr>
        <w:t xml:space="preserve">The Commissioning Team reviews the design to affirm compliance with the </w:t>
      </w:r>
      <w:r w:rsidR="001E37C8">
        <w:rPr>
          <w:color w:val="000000"/>
          <w:sz w:val="22"/>
        </w:rPr>
        <w:t xml:space="preserve">DFMS Project </w:t>
      </w:r>
      <w:r w:rsidR="00B369F6">
        <w:rPr>
          <w:color w:val="000000"/>
          <w:sz w:val="22"/>
        </w:rPr>
        <w:t>Management Project</w:t>
      </w:r>
      <w:r>
        <w:rPr>
          <w:color w:val="000000"/>
          <w:sz w:val="22"/>
        </w:rPr>
        <w:t xml:space="preserve"> Requirements.</w:t>
      </w:r>
      <w:r w:rsidR="00454CFB">
        <w:rPr>
          <w:color w:val="000000"/>
          <w:sz w:val="22"/>
        </w:rPr>
        <w:t xml:space="preserve"> </w:t>
      </w:r>
    </w:p>
    <w:p w14:paraId="33B9D983" w14:textId="77777777" w:rsidR="0088161C" w:rsidRDefault="0088161C" w:rsidP="00A676D6">
      <w:pPr>
        <w:jc w:val="left"/>
        <w:rPr>
          <w:sz w:val="22"/>
        </w:rPr>
      </w:pPr>
    </w:p>
    <w:p w14:paraId="7BDA457C" w14:textId="3147A060" w:rsidR="0088161C" w:rsidRDefault="0088161C" w:rsidP="00A676D6">
      <w:pPr>
        <w:ind w:left="3600" w:hanging="3600"/>
        <w:jc w:val="left"/>
        <w:rPr>
          <w:color w:val="000000"/>
          <w:sz w:val="22"/>
        </w:rPr>
      </w:pPr>
      <w:r>
        <w:rPr>
          <w:i/>
          <w:sz w:val="22"/>
        </w:rPr>
        <w:t>Phase B: Design Development</w:t>
      </w:r>
      <w:r w:rsidRPr="00A57A37">
        <w:rPr>
          <w:i/>
          <w:sz w:val="22"/>
        </w:rPr>
        <w:t>:</w:t>
      </w:r>
      <w:r>
        <w:rPr>
          <w:sz w:val="22"/>
        </w:rPr>
        <w:tab/>
        <w:t xml:space="preserve">The Architect-Engineer fully develops the design concepts, specifications, drawings, </w:t>
      </w:r>
      <w:r w:rsidR="001E37C8">
        <w:rPr>
          <w:sz w:val="22"/>
        </w:rPr>
        <w:t>equipment,</w:t>
      </w:r>
      <w:r>
        <w:rPr>
          <w:sz w:val="22"/>
        </w:rPr>
        <w:t xml:space="preserve"> and cost estimate. With the basic design set during Phase A, the design is fine-tuned and final decisions about the design are reached</w:t>
      </w:r>
      <w:r>
        <w:rPr>
          <w:color w:val="000000"/>
          <w:sz w:val="22"/>
        </w:rPr>
        <w:t>.</w:t>
      </w:r>
      <w:r w:rsidR="006374A1" w:rsidRPr="006374A1">
        <w:rPr>
          <w:color w:val="000000"/>
          <w:sz w:val="22"/>
        </w:rPr>
        <w:t xml:space="preserve"> </w:t>
      </w:r>
      <w:r w:rsidR="006374A1">
        <w:rPr>
          <w:color w:val="000000"/>
          <w:sz w:val="22"/>
        </w:rPr>
        <w:t xml:space="preserve">For projects seeking LEED certification, the </w:t>
      </w:r>
      <w:r w:rsidR="008C2F85">
        <w:rPr>
          <w:color w:val="000000"/>
          <w:sz w:val="22"/>
        </w:rPr>
        <w:t>Architect-Engineer</w:t>
      </w:r>
      <w:r w:rsidR="006374A1">
        <w:rPr>
          <w:color w:val="000000"/>
          <w:sz w:val="22"/>
        </w:rPr>
        <w:t xml:space="preserve"> shall participate in commissioning, finalize LEED </w:t>
      </w:r>
      <w:r w:rsidR="001E37C8">
        <w:rPr>
          <w:color w:val="000000"/>
          <w:sz w:val="22"/>
        </w:rPr>
        <w:t>points,</w:t>
      </w:r>
      <w:r w:rsidR="006374A1">
        <w:rPr>
          <w:color w:val="000000"/>
          <w:sz w:val="22"/>
        </w:rPr>
        <w:t xml:space="preserve"> and provide a preliminary energy model</w:t>
      </w:r>
      <w:r w:rsidR="006374A1" w:rsidRPr="006374A1">
        <w:rPr>
          <w:color w:val="000000"/>
          <w:sz w:val="22"/>
        </w:rPr>
        <w:t xml:space="preserve"> </w:t>
      </w:r>
      <w:r w:rsidR="006374A1">
        <w:rPr>
          <w:color w:val="000000"/>
          <w:sz w:val="22"/>
        </w:rPr>
        <w:t>as required to document compliance for the LEED Energy and Atmosphere Credit 1.</w:t>
      </w:r>
      <w:r w:rsidR="00C04F57">
        <w:rPr>
          <w:color w:val="000000"/>
          <w:sz w:val="22"/>
        </w:rPr>
        <w:t xml:space="preserve"> T</w:t>
      </w:r>
      <w:r>
        <w:rPr>
          <w:color w:val="000000"/>
          <w:sz w:val="22"/>
        </w:rPr>
        <w:t xml:space="preserve">he Commissioning Team reviews the design to affirm compliance with the </w:t>
      </w:r>
      <w:r w:rsidR="001E37C8">
        <w:rPr>
          <w:color w:val="000000"/>
          <w:sz w:val="22"/>
        </w:rPr>
        <w:t>DFMS Project Management’s</w:t>
      </w:r>
      <w:r>
        <w:rPr>
          <w:color w:val="000000"/>
          <w:sz w:val="22"/>
        </w:rPr>
        <w:t xml:space="preserve"> Project Requirements.</w:t>
      </w:r>
    </w:p>
    <w:p w14:paraId="7FA8B083" w14:textId="77777777" w:rsidR="0088161C" w:rsidRDefault="0088161C" w:rsidP="00A676D6">
      <w:pPr>
        <w:jc w:val="left"/>
        <w:rPr>
          <w:sz w:val="22"/>
        </w:rPr>
      </w:pPr>
    </w:p>
    <w:p w14:paraId="05888535" w14:textId="1943D3C4" w:rsidR="0088161C" w:rsidRDefault="0088161C" w:rsidP="00A676D6">
      <w:pPr>
        <w:ind w:left="3600" w:hanging="3600"/>
        <w:jc w:val="left"/>
        <w:rPr>
          <w:sz w:val="22"/>
        </w:rPr>
      </w:pPr>
      <w:r>
        <w:rPr>
          <w:i/>
          <w:sz w:val="22"/>
        </w:rPr>
        <w:t>Phase C: Contract Documents:</w:t>
      </w:r>
      <w:r>
        <w:rPr>
          <w:sz w:val="22"/>
        </w:rPr>
        <w:tab/>
      </w:r>
      <w:r>
        <w:rPr>
          <w:color w:val="000000"/>
          <w:sz w:val="22"/>
        </w:rPr>
        <w:t xml:space="preserve">The Architect-Engineer completes final development of bidding and contract documents. The Architect-Engineer re-affirms that the project is within budget and in conformance with the </w:t>
      </w:r>
      <w:r w:rsidR="001E37C8">
        <w:rPr>
          <w:color w:val="000000"/>
          <w:sz w:val="22"/>
        </w:rPr>
        <w:t xml:space="preserve">DFMS Project Management’s </w:t>
      </w:r>
      <w:r>
        <w:rPr>
          <w:color w:val="000000"/>
          <w:sz w:val="22"/>
        </w:rPr>
        <w:t xml:space="preserve">Project Requirements.  The Commissioning Team concurs that the design meets the </w:t>
      </w:r>
      <w:r w:rsidR="001E37C8">
        <w:rPr>
          <w:color w:val="000000"/>
          <w:sz w:val="22"/>
        </w:rPr>
        <w:t xml:space="preserve">DFMS Project Management’s </w:t>
      </w:r>
      <w:r>
        <w:rPr>
          <w:color w:val="000000"/>
          <w:sz w:val="22"/>
        </w:rPr>
        <w:t>Project Requirements and the Commissioning Plan will assure its successful implementation.</w:t>
      </w:r>
      <w:r>
        <w:rPr>
          <w:color w:val="FF0000"/>
          <w:sz w:val="22"/>
        </w:rPr>
        <w:t xml:space="preserve">  </w:t>
      </w:r>
      <w:r w:rsidR="006374A1">
        <w:rPr>
          <w:color w:val="000000"/>
          <w:sz w:val="22"/>
        </w:rPr>
        <w:t xml:space="preserve">For projects seeking LEED certification, the </w:t>
      </w:r>
      <w:r w:rsidR="008C2F85">
        <w:rPr>
          <w:color w:val="000000"/>
          <w:sz w:val="22"/>
        </w:rPr>
        <w:t>Architect-Engineer</w:t>
      </w:r>
      <w:r w:rsidR="003F643B">
        <w:rPr>
          <w:color w:val="000000"/>
          <w:sz w:val="22"/>
        </w:rPr>
        <w:t xml:space="preserve"> shall incorporate</w:t>
      </w:r>
      <w:r w:rsidR="006374A1">
        <w:rPr>
          <w:color w:val="000000"/>
          <w:sz w:val="22"/>
        </w:rPr>
        <w:t xml:space="preserve"> details and specifications as necessary to meet the LEED requirements for </w:t>
      </w:r>
      <w:r w:rsidR="003F643B">
        <w:rPr>
          <w:color w:val="000000"/>
          <w:sz w:val="22"/>
        </w:rPr>
        <w:t xml:space="preserve">all </w:t>
      </w:r>
      <w:r w:rsidR="006374A1">
        <w:rPr>
          <w:color w:val="000000"/>
          <w:sz w:val="22"/>
        </w:rPr>
        <w:t>credits being pursued</w:t>
      </w:r>
      <w:r w:rsidR="003F643B">
        <w:rPr>
          <w:color w:val="000000"/>
          <w:sz w:val="22"/>
        </w:rPr>
        <w:t xml:space="preserve">. The </w:t>
      </w:r>
      <w:r w:rsidR="008C2F85">
        <w:rPr>
          <w:color w:val="000000"/>
          <w:sz w:val="22"/>
        </w:rPr>
        <w:t>Architect-Engineer</w:t>
      </w:r>
      <w:r w:rsidR="003F643B">
        <w:rPr>
          <w:color w:val="000000"/>
          <w:sz w:val="22"/>
        </w:rPr>
        <w:t xml:space="preserve"> shall provide the final energy model and the resulting number of points for Energy </w:t>
      </w:r>
      <w:r w:rsidR="003F643B">
        <w:rPr>
          <w:color w:val="000000"/>
          <w:sz w:val="22"/>
        </w:rPr>
        <w:lastRenderedPageBreak/>
        <w:t xml:space="preserve">and Atmosphere Credit 1. The </w:t>
      </w:r>
      <w:r w:rsidR="008C2F85">
        <w:rPr>
          <w:color w:val="000000"/>
          <w:sz w:val="22"/>
        </w:rPr>
        <w:t>Architect-Engineer</w:t>
      </w:r>
      <w:r w:rsidR="003F643B">
        <w:rPr>
          <w:color w:val="000000"/>
          <w:sz w:val="22"/>
        </w:rPr>
        <w:t xml:space="preserve"> shall prepare and submit the LEED Design Application to the USGBC.</w:t>
      </w:r>
    </w:p>
    <w:p w14:paraId="616B0038" w14:textId="77777777" w:rsidR="0088161C" w:rsidRDefault="0088161C" w:rsidP="00A676D6">
      <w:pPr>
        <w:jc w:val="left"/>
        <w:rPr>
          <w:sz w:val="22"/>
        </w:rPr>
      </w:pPr>
    </w:p>
    <w:p w14:paraId="60F44680" w14:textId="61435C43" w:rsidR="0088161C" w:rsidRDefault="0088161C" w:rsidP="00A676D6">
      <w:pPr>
        <w:ind w:left="3600" w:hanging="3600"/>
        <w:jc w:val="left"/>
        <w:rPr>
          <w:sz w:val="22"/>
        </w:rPr>
      </w:pPr>
      <w:r>
        <w:rPr>
          <w:i/>
          <w:sz w:val="22"/>
        </w:rPr>
        <w:t>Bidding Phase:</w:t>
      </w:r>
      <w:r>
        <w:rPr>
          <w:i/>
          <w:sz w:val="22"/>
        </w:rPr>
        <w:tab/>
      </w:r>
      <w:r w:rsidR="00DF3AFB" w:rsidRPr="00DF3AFB">
        <w:rPr>
          <w:sz w:val="22"/>
        </w:rPr>
        <w:t xml:space="preserve">EKU </w:t>
      </w:r>
      <w:r w:rsidR="001E37C8">
        <w:rPr>
          <w:sz w:val="22"/>
        </w:rPr>
        <w:t xml:space="preserve">Purchasing Department </w:t>
      </w:r>
      <w:r>
        <w:rPr>
          <w:sz w:val="22"/>
        </w:rPr>
        <w:t>solicits bids from potential construction companies, issues addenda, receives bids, analyzes the lowest and best bid and awards the contract for construction.</w:t>
      </w:r>
    </w:p>
    <w:p w14:paraId="16417465" w14:textId="77777777" w:rsidR="00DF3AFB" w:rsidRDefault="00DF3AFB" w:rsidP="00A676D6">
      <w:pPr>
        <w:ind w:left="3600" w:hanging="3600"/>
        <w:jc w:val="left"/>
        <w:rPr>
          <w:sz w:val="22"/>
        </w:rPr>
      </w:pPr>
    </w:p>
    <w:p w14:paraId="681AFCA3" w14:textId="77777777" w:rsidR="0088161C" w:rsidRDefault="0088161C" w:rsidP="00A676D6">
      <w:pPr>
        <w:jc w:val="left"/>
        <w:rPr>
          <w:sz w:val="22"/>
        </w:rPr>
      </w:pPr>
    </w:p>
    <w:p w14:paraId="6E5AF106" w14:textId="77777777" w:rsidR="0088161C" w:rsidRDefault="00CE23FA" w:rsidP="00C2573F">
      <w:pPr>
        <w:pBdr>
          <w:top w:val="single" w:sz="4" w:space="1" w:color="auto"/>
          <w:left w:val="single" w:sz="4" w:space="4" w:color="auto"/>
          <w:bottom w:val="single" w:sz="4" w:space="1" w:color="auto"/>
          <w:right w:val="single" w:sz="4" w:space="4" w:color="auto"/>
        </w:pBdr>
        <w:jc w:val="left"/>
        <w:rPr>
          <w:b/>
          <w:sz w:val="22"/>
        </w:rPr>
      </w:pPr>
      <w:r>
        <w:rPr>
          <w:b/>
          <w:sz w:val="22"/>
        </w:rPr>
        <w:t>103.4</w:t>
      </w:r>
      <w:r>
        <w:rPr>
          <w:b/>
          <w:sz w:val="22"/>
        </w:rPr>
        <w:tab/>
      </w:r>
      <w:r w:rsidR="0088161C">
        <w:rPr>
          <w:b/>
          <w:sz w:val="22"/>
        </w:rPr>
        <w:t>Construction</w:t>
      </w:r>
    </w:p>
    <w:p w14:paraId="31DD5E07" w14:textId="77777777" w:rsidR="0088161C" w:rsidRDefault="0088161C" w:rsidP="00A676D6">
      <w:pPr>
        <w:jc w:val="left"/>
        <w:rPr>
          <w:sz w:val="22"/>
        </w:rPr>
      </w:pPr>
    </w:p>
    <w:p w14:paraId="146D0D49" w14:textId="77777777" w:rsidR="0088161C" w:rsidRDefault="0088161C" w:rsidP="00A676D6">
      <w:pPr>
        <w:ind w:left="3600" w:hanging="3600"/>
        <w:jc w:val="left"/>
        <w:rPr>
          <w:color w:val="000000"/>
          <w:sz w:val="22"/>
        </w:rPr>
      </w:pPr>
      <w:r>
        <w:rPr>
          <w:i/>
          <w:sz w:val="22"/>
        </w:rPr>
        <w:t>Construction of the Work:</w:t>
      </w:r>
      <w:r>
        <w:rPr>
          <w:i/>
          <w:sz w:val="22"/>
        </w:rPr>
        <w:tab/>
      </w:r>
      <w:r>
        <w:rPr>
          <w:color w:val="000000"/>
          <w:sz w:val="22"/>
        </w:rPr>
        <w:t>The contractor selected through the bidding process performs the construction work. The Architect–Engineer provides construction administration services.  The Commissioning Authority administers the Commissioning Plan to quantify the success of the project.</w:t>
      </w:r>
    </w:p>
    <w:p w14:paraId="36A35BB9" w14:textId="77777777" w:rsidR="001E0D7B" w:rsidRDefault="001E0D7B" w:rsidP="00A676D6">
      <w:pPr>
        <w:ind w:left="3600" w:hanging="3600"/>
        <w:jc w:val="left"/>
        <w:rPr>
          <w:i/>
          <w:color w:val="000000"/>
          <w:sz w:val="22"/>
        </w:rPr>
      </w:pPr>
    </w:p>
    <w:p w14:paraId="34029682" w14:textId="242D810B" w:rsidR="001E0D7B" w:rsidRPr="00430FA1" w:rsidRDefault="001E0D7B" w:rsidP="00A676D6">
      <w:pPr>
        <w:ind w:left="3600" w:hanging="3600"/>
        <w:jc w:val="left"/>
        <w:rPr>
          <w:color w:val="000000"/>
          <w:sz w:val="22"/>
          <w:szCs w:val="22"/>
        </w:rPr>
      </w:pPr>
      <w:r>
        <w:rPr>
          <w:i/>
          <w:color w:val="000000"/>
          <w:sz w:val="22"/>
        </w:rPr>
        <w:t>Substantial Completion:</w:t>
      </w:r>
      <w:r>
        <w:rPr>
          <w:i/>
          <w:color w:val="000000"/>
          <w:sz w:val="22"/>
        </w:rPr>
        <w:tab/>
      </w:r>
      <w:r>
        <w:rPr>
          <w:sz w:val="22"/>
        </w:rPr>
        <w:t xml:space="preserve">The </w:t>
      </w:r>
      <w:r w:rsidRPr="00430FA1">
        <w:rPr>
          <w:color w:val="000000"/>
          <w:sz w:val="22"/>
          <w:szCs w:val="22"/>
        </w:rPr>
        <w:t xml:space="preserve">point at which, as certified in writing by the Architect-Engineer, the Project is at a level of completion in strict compliance with the Contract, and necessary approval by public authorities has been given, such that the </w:t>
      </w:r>
      <w:r w:rsidR="001E37C8">
        <w:rPr>
          <w:color w:val="000000"/>
          <w:sz w:val="22"/>
          <w:szCs w:val="22"/>
        </w:rPr>
        <w:t xml:space="preserve">University Department </w:t>
      </w:r>
      <w:r w:rsidRPr="00430FA1">
        <w:rPr>
          <w:color w:val="000000"/>
          <w:sz w:val="22"/>
          <w:szCs w:val="22"/>
        </w:rPr>
        <w:t xml:space="preserve"> can enjoy beneficial use or occupancy and can use, operate and maintain it in all respects, for its intended purpose.  Partial use or occupancy of the Project shall not result in the Project being deemed substantially complete and such partial use or occupancy shall not be evidence of Substantial Completion.</w:t>
      </w:r>
    </w:p>
    <w:p w14:paraId="6254CBF2" w14:textId="77777777" w:rsidR="0088161C" w:rsidRDefault="0088161C" w:rsidP="00A676D6">
      <w:pPr>
        <w:jc w:val="left"/>
        <w:rPr>
          <w:color w:val="000000"/>
          <w:sz w:val="22"/>
        </w:rPr>
      </w:pPr>
    </w:p>
    <w:p w14:paraId="6A20F122" w14:textId="6FB5DBF4" w:rsidR="0088161C" w:rsidRDefault="0088161C" w:rsidP="00A676D6">
      <w:pPr>
        <w:ind w:left="3600" w:hanging="3600"/>
        <w:jc w:val="left"/>
        <w:rPr>
          <w:color w:val="000000"/>
          <w:sz w:val="22"/>
        </w:rPr>
      </w:pPr>
      <w:r>
        <w:rPr>
          <w:i/>
          <w:sz w:val="22"/>
        </w:rPr>
        <w:t>Final Completion:</w:t>
      </w:r>
      <w:r>
        <w:rPr>
          <w:i/>
          <w:sz w:val="22"/>
        </w:rPr>
        <w:tab/>
      </w:r>
      <w:r>
        <w:rPr>
          <w:color w:val="000000"/>
          <w:sz w:val="22"/>
        </w:rPr>
        <w:t xml:space="preserve">The work is accepted and is turned over to the </w:t>
      </w:r>
      <w:r w:rsidR="00B369F6">
        <w:rPr>
          <w:color w:val="000000"/>
          <w:sz w:val="22"/>
        </w:rPr>
        <w:t>University Department</w:t>
      </w:r>
      <w:r>
        <w:rPr>
          <w:i/>
          <w:color w:val="000000"/>
          <w:sz w:val="22"/>
        </w:rPr>
        <w:t>.</w:t>
      </w:r>
      <w:r>
        <w:rPr>
          <w:color w:val="000000"/>
          <w:sz w:val="22"/>
        </w:rPr>
        <w:t xml:space="preserve"> </w:t>
      </w:r>
    </w:p>
    <w:p w14:paraId="0CCF869D" w14:textId="77777777" w:rsidR="0088161C" w:rsidRDefault="0088161C" w:rsidP="00A676D6">
      <w:pPr>
        <w:ind w:left="3600" w:hanging="3600"/>
        <w:jc w:val="left"/>
        <w:rPr>
          <w:i/>
          <w:sz w:val="22"/>
        </w:rPr>
      </w:pPr>
    </w:p>
    <w:p w14:paraId="106BDFAC" w14:textId="7EBC4176" w:rsidR="0088161C" w:rsidRDefault="0088161C" w:rsidP="00A676D6">
      <w:pPr>
        <w:ind w:left="3600" w:hanging="3600"/>
        <w:jc w:val="left"/>
        <w:rPr>
          <w:color w:val="000000"/>
          <w:sz w:val="22"/>
        </w:rPr>
      </w:pPr>
      <w:r>
        <w:rPr>
          <w:i/>
          <w:sz w:val="22"/>
        </w:rPr>
        <w:t xml:space="preserve">Post-Occupancy Period: </w:t>
      </w:r>
      <w:r>
        <w:rPr>
          <w:i/>
          <w:sz w:val="22"/>
        </w:rPr>
        <w:tab/>
      </w:r>
      <w:r>
        <w:rPr>
          <w:color w:val="000000"/>
          <w:sz w:val="22"/>
        </w:rPr>
        <w:t xml:space="preserve">The Commissioning Authority conducts any off-season system testing required and continues to evaluate the </w:t>
      </w:r>
      <w:r w:rsidR="00B369F6">
        <w:rPr>
          <w:color w:val="000000"/>
          <w:sz w:val="22"/>
        </w:rPr>
        <w:t>University Department operating</w:t>
      </w:r>
      <w:r>
        <w:rPr>
          <w:color w:val="000000"/>
          <w:sz w:val="22"/>
        </w:rPr>
        <w:t xml:space="preserve"> methods.  The </w:t>
      </w:r>
      <w:r w:rsidR="00B369F6">
        <w:rPr>
          <w:color w:val="000000"/>
          <w:sz w:val="22"/>
        </w:rPr>
        <w:t xml:space="preserve">University Department </w:t>
      </w:r>
      <w:r>
        <w:rPr>
          <w:color w:val="000000"/>
          <w:sz w:val="22"/>
        </w:rPr>
        <w:t>reports warranty issues to the Contractor for remediation.</w:t>
      </w:r>
      <w:r w:rsidR="00115AE9">
        <w:rPr>
          <w:color w:val="000000"/>
          <w:sz w:val="22"/>
        </w:rPr>
        <w:t xml:space="preserve"> The </w:t>
      </w:r>
      <w:r w:rsidR="008C2F85">
        <w:rPr>
          <w:color w:val="000000"/>
          <w:sz w:val="22"/>
        </w:rPr>
        <w:t>Architect-Engineer</w:t>
      </w:r>
      <w:r w:rsidR="00077373">
        <w:rPr>
          <w:color w:val="000000"/>
          <w:sz w:val="22"/>
        </w:rPr>
        <w:t>, in association with the Contractor,</w:t>
      </w:r>
      <w:r w:rsidR="00115AE9">
        <w:rPr>
          <w:color w:val="000000"/>
          <w:sz w:val="22"/>
        </w:rPr>
        <w:t xml:space="preserve"> shal</w:t>
      </w:r>
      <w:r w:rsidR="00077373">
        <w:rPr>
          <w:color w:val="000000"/>
          <w:sz w:val="22"/>
        </w:rPr>
        <w:t>l</w:t>
      </w:r>
      <w:r w:rsidR="00115AE9">
        <w:rPr>
          <w:color w:val="000000"/>
          <w:sz w:val="22"/>
        </w:rPr>
        <w:t xml:space="preserve"> submit the LEED application to the USGBC</w:t>
      </w:r>
      <w:r w:rsidR="00077373">
        <w:rPr>
          <w:color w:val="000000"/>
          <w:sz w:val="22"/>
        </w:rPr>
        <w:t xml:space="preserve"> and shall coordinate all comments and reviews </w:t>
      </w:r>
      <w:r w:rsidR="00B02069">
        <w:rPr>
          <w:color w:val="000000"/>
          <w:sz w:val="22"/>
        </w:rPr>
        <w:t>for response</w:t>
      </w:r>
      <w:r w:rsidR="00077373">
        <w:rPr>
          <w:color w:val="000000"/>
          <w:sz w:val="22"/>
        </w:rPr>
        <w:t xml:space="preserve"> to the USGBC until the specified certification has been achieved.</w:t>
      </w:r>
    </w:p>
    <w:p w14:paraId="15708A86" w14:textId="77777777" w:rsidR="0088161C" w:rsidRDefault="0088161C" w:rsidP="00A676D6">
      <w:pPr>
        <w:ind w:left="3600" w:hanging="3600"/>
        <w:jc w:val="left"/>
        <w:rPr>
          <w:i/>
          <w:sz w:val="22"/>
        </w:rPr>
      </w:pPr>
    </w:p>
    <w:p w14:paraId="197F03A2" w14:textId="70186822" w:rsidR="0088161C" w:rsidRDefault="0088161C" w:rsidP="00A676D6">
      <w:pPr>
        <w:ind w:left="3600" w:hanging="3600"/>
        <w:jc w:val="left"/>
        <w:rPr>
          <w:color w:val="000000"/>
          <w:sz w:val="22"/>
        </w:rPr>
      </w:pPr>
      <w:r>
        <w:rPr>
          <w:i/>
          <w:sz w:val="22"/>
        </w:rPr>
        <w:t>End-of-Warranty Inspection:</w:t>
      </w:r>
      <w:r>
        <w:rPr>
          <w:sz w:val="22"/>
        </w:rPr>
        <w:tab/>
      </w:r>
      <w:r>
        <w:rPr>
          <w:color w:val="000000"/>
          <w:sz w:val="22"/>
        </w:rPr>
        <w:t xml:space="preserve">The Project Manager, </w:t>
      </w:r>
      <w:r w:rsidR="00B369F6">
        <w:rPr>
          <w:color w:val="000000"/>
          <w:sz w:val="22"/>
        </w:rPr>
        <w:t>Department</w:t>
      </w:r>
      <w:r>
        <w:rPr>
          <w:color w:val="000000"/>
          <w:sz w:val="22"/>
        </w:rPr>
        <w:t xml:space="preserve"> Representative, Architect-</w:t>
      </w:r>
      <w:r w:rsidR="00B369F6">
        <w:rPr>
          <w:color w:val="000000"/>
          <w:sz w:val="22"/>
        </w:rPr>
        <w:t>Engineer,</w:t>
      </w:r>
      <w:r>
        <w:rPr>
          <w:color w:val="000000"/>
          <w:sz w:val="22"/>
        </w:rPr>
        <w:t xml:space="preserve"> and the Commissioning Authority inspect</w:t>
      </w:r>
      <w:r w:rsidRPr="00A676D6">
        <w:rPr>
          <w:rFonts w:ascii="Arial (W1)" w:hAnsi="Arial (W1)"/>
          <w:color w:val="000000"/>
          <w:sz w:val="22"/>
        </w:rPr>
        <w:t xml:space="preserve"> </w:t>
      </w:r>
      <w:r>
        <w:rPr>
          <w:color w:val="000000"/>
          <w:sz w:val="22"/>
        </w:rPr>
        <w:t xml:space="preserve">the Work and document warranty issues. The Contractor repairs the deficiencies found.  </w:t>
      </w:r>
    </w:p>
    <w:p w14:paraId="38BB263C" w14:textId="77777777" w:rsidR="0088161C" w:rsidRDefault="0088161C" w:rsidP="00A676D6">
      <w:pPr>
        <w:jc w:val="left"/>
        <w:rPr>
          <w:sz w:val="22"/>
        </w:rPr>
      </w:pPr>
    </w:p>
    <w:p w14:paraId="7EB6911A" w14:textId="77777777" w:rsidR="0088161C" w:rsidRPr="001C5620" w:rsidRDefault="0088161C" w:rsidP="00A676D6">
      <w:pPr>
        <w:pStyle w:val="Heading1"/>
        <w:jc w:val="left"/>
      </w:pPr>
      <w:r w:rsidRPr="001C5620">
        <w:t>Capital Construction Project</w:t>
      </w:r>
      <w:r w:rsidR="008C2F85" w:rsidRPr="001C5620">
        <w:tab/>
      </w:r>
      <w:r w:rsidR="008C2F85" w:rsidRPr="001C5620">
        <w:tab/>
        <w:t>The capital construction account is closed.</w:t>
      </w:r>
    </w:p>
    <w:p w14:paraId="3CE99353" w14:textId="77777777" w:rsidR="0088161C" w:rsidRDefault="0088161C" w:rsidP="00A676D6">
      <w:pPr>
        <w:jc w:val="left"/>
        <w:rPr>
          <w:sz w:val="22"/>
        </w:rPr>
      </w:pPr>
      <w:r w:rsidRPr="001C5620">
        <w:rPr>
          <w:i/>
          <w:sz w:val="22"/>
        </w:rPr>
        <w:t>Closeout:</w:t>
      </w:r>
      <w:r>
        <w:rPr>
          <w:i/>
          <w:sz w:val="22"/>
        </w:rPr>
        <w:t xml:space="preserve"> </w:t>
      </w:r>
      <w:r>
        <w:rPr>
          <w:i/>
          <w:sz w:val="22"/>
        </w:rPr>
        <w:tab/>
      </w:r>
      <w:r>
        <w:rPr>
          <w:i/>
          <w:sz w:val="22"/>
        </w:rPr>
        <w:tab/>
      </w:r>
      <w:r>
        <w:rPr>
          <w:i/>
          <w:sz w:val="22"/>
        </w:rPr>
        <w:tab/>
      </w:r>
      <w:r>
        <w:rPr>
          <w:i/>
          <w:sz w:val="22"/>
        </w:rPr>
        <w:tab/>
      </w:r>
    </w:p>
    <w:sectPr w:rsidR="0088161C">
      <w:footerReference w:type="even"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FAD8" w14:textId="77777777" w:rsidR="0097514A" w:rsidRDefault="0097514A">
      <w:r>
        <w:separator/>
      </w:r>
    </w:p>
  </w:endnote>
  <w:endnote w:type="continuationSeparator" w:id="0">
    <w:p w14:paraId="79E78354" w14:textId="77777777" w:rsidR="0097514A" w:rsidRDefault="0097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B003" w14:textId="2EC8436F" w:rsidR="008B61B0" w:rsidRDefault="008B6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2C38">
      <w:rPr>
        <w:rStyle w:val="PageNumber"/>
        <w:noProof/>
      </w:rPr>
      <w:t>3</w:t>
    </w:r>
    <w:r>
      <w:rPr>
        <w:rStyle w:val="PageNumber"/>
      </w:rPr>
      <w:fldChar w:fldCharType="end"/>
    </w:r>
  </w:p>
  <w:p w14:paraId="2C0223FB" w14:textId="77777777" w:rsidR="008B61B0" w:rsidRDefault="008B61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5C27" w14:textId="77777777" w:rsidR="008B61B0" w:rsidRDefault="008B61B0" w:rsidP="009065E8">
    <w:pPr>
      <w:pStyle w:val="Footer"/>
      <w:framePr w:w="1171" w:wrap="around" w:vAnchor="text" w:hAnchor="page" w:x="9601" w:y="206"/>
      <w:jc w:val="right"/>
      <w:rPr>
        <w:rStyle w:val="PageNumber"/>
      </w:rPr>
    </w:pPr>
    <w:r>
      <w:rPr>
        <w:rStyle w:val="PageNumber"/>
      </w:rPr>
      <w:t>103-</w:t>
    </w:r>
    <w:r>
      <w:rPr>
        <w:rStyle w:val="PageNumber"/>
      </w:rPr>
      <w:fldChar w:fldCharType="begin"/>
    </w:r>
    <w:r>
      <w:rPr>
        <w:rStyle w:val="PageNumber"/>
      </w:rPr>
      <w:instrText xml:space="preserve">PAGE  </w:instrText>
    </w:r>
    <w:r>
      <w:rPr>
        <w:rStyle w:val="PageNumber"/>
      </w:rPr>
      <w:fldChar w:fldCharType="separate"/>
    </w:r>
    <w:r w:rsidR="009611B9">
      <w:rPr>
        <w:rStyle w:val="PageNumber"/>
        <w:noProof/>
      </w:rPr>
      <w:t>1</w:t>
    </w:r>
    <w:r>
      <w:rPr>
        <w:rStyle w:val="PageNumber"/>
      </w:rPr>
      <w:fldChar w:fldCharType="end"/>
    </w:r>
  </w:p>
  <w:p w14:paraId="07B808BB" w14:textId="77777777" w:rsidR="008B61B0" w:rsidRDefault="008B61B0">
    <w:pPr>
      <w:pStyle w:val="Footer"/>
      <w:ind w:right="360"/>
    </w:pPr>
  </w:p>
  <w:p w14:paraId="3A33A921" w14:textId="3BBB72F5" w:rsidR="00C2573F" w:rsidRDefault="00C04F57">
    <w:pPr>
      <w:pStyle w:val="Footer"/>
    </w:pPr>
    <w:r>
      <w:t xml:space="preserve">103 - </w:t>
    </w:r>
    <w:r w:rsidR="008B61B0">
      <w:t xml:space="preserve">Project Process Overview – </w:t>
    </w:r>
    <w:r w:rsidR="009B2C38">
      <w:t>January 31, 2023</w:t>
    </w:r>
  </w:p>
  <w:p w14:paraId="6AEC1D7E" w14:textId="77777777" w:rsidR="00A57A37" w:rsidRDefault="00A57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59ACF" w14:textId="77777777" w:rsidR="0097514A" w:rsidRDefault="0097514A">
      <w:r>
        <w:separator/>
      </w:r>
    </w:p>
  </w:footnote>
  <w:footnote w:type="continuationSeparator" w:id="0">
    <w:p w14:paraId="45CF9AAB" w14:textId="77777777" w:rsidR="0097514A" w:rsidRDefault="00975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22A"/>
    <w:multiLevelType w:val="singleLevel"/>
    <w:tmpl w:val="04090013"/>
    <w:lvl w:ilvl="0">
      <w:start w:val="1"/>
      <w:numFmt w:val="upperRoman"/>
      <w:lvlText w:val="%1."/>
      <w:lvlJc w:val="left"/>
      <w:pPr>
        <w:tabs>
          <w:tab w:val="num" w:pos="720"/>
        </w:tabs>
        <w:ind w:left="720" w:hanging="720"/>
      </w:pPr>
      <w:rPr>
        <w:rFonts w:hint="default"/>
      </w:rPr>
    </w:lvl>
  </w:abstractNum>
  <w:num w:numId="1" w16cid:durableId="1249848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01"/>
    <w:rsid w:val="00007EEA"/>
    <w:rsid w:val="00012801"/>
    <w:rsid w:val="00014E4C"/>
    <w:rsid w:val="0003537A"/>
    <w:rsid w:val="0005417A"/>
    <w:rsid w:val="00077373"/>
    <w:rsid w:val="00082765"/>
    <w:rsid w:val="000D48DE"/>
    <w:rsid w:val="00115AE9"/>
    <w:rsid w:val="00146D03"/>
    <w:rsid w:val="001616F0"/>
    <w:rsid w:val="001C5620"/>
    <w:rsid w:val="001E0D7B"/>
    <w:rsid w:val="001E37C8"/>
    <w:rsid w:val="001E6704"/>
    <w:rsid w:val="00220FD3"/>
    <w:rsid w:val="002565BE"/>
    <w:rsid w:val="00284324"/>
    <w:rsid w:val="00332B51"/>
    <w:rsid w:val="0036105D"/>
    <w:rsid w:val="003655F9"/>
    <w:rsid w:val="00396024"/>
    <w:rsid w:val="003C4B43"/>
    <w:rsid w:val="003F3AA9"/>
    <w:rsid w:val="003F643B"/>
    <w:rsid w:val="00421556"/>
    <w:rsid w:val="00424D41"/>
    <w:rsid w:val="00447890"/>
    <w:rsid w:val="00454CFB"/>
    <w:rsid w:val="0046110A"/>
    <w:rsid w:val="0048424A"/>
    <w:rsid w:val="00493D8F"/>
    <w:rsid w:val="004A536B"/>
    <w:rsid w:val="004B4AAF"/>
    <w:rsid w:val="004B4D2C"/>
    <w:rsid w:val="005228D4"/>
    <w:rsid w:val="00532924"/>
    <w:rsid w:val="00594C01"/>
    <w:rsid w:val="005A1E32"/>
    <w:rsid w:val="00633780"/>
    <w:rsid w:val="006374A1"/>
    <w:rsid w:val="00656761"/>
    <w:rsid w:val="00690255"/>
    <w:rsid w:val="006B7B86"/>
    <w:rsid w:val="006D2B82"/>
    <w:rsid w:val="006D7DCA"/>
    <w:rsid w:val="007643D6"/>
    <w:rsid w:val="00797B03"/>
    <w:rsid w:val="007E02EF"/>
    <w:rsid w:val="007E639A"/>
    <w:rsid w:val="0082477B"/>
    <w:rsid w:val="00840666"/>
    <w:rsid w:val="00854161"/>
    <w:rsid w:val="008721FB"/>
    <w:rsid w:val="0088161C"/>
    <w:rsid w:val="008B61B0"/>
    <w:rsid w:val="008C2F85"/>
    <w:rsid w:val="009065E8"/>
    <w:rsid w:val="009217F0"/>
    <w:rsid w:val="009611B9"/>
    <w:rsid w:val="00966A67"/>
    <w:rsid w:val="0097514A"/>
    <w:rsid w:val="009B2C38"/>
    <w:rsid w:val="009D08B5"/>
    <w:rsid w:val="00A038EE"/>
    <w:rsid w:val="00A2123C"/>
    <w:rsid w:val="00A24853"/>
    <w:rsid w:val="00A34781"/>
    <w:rsid w:val="00A370B3"/>
    <w:rsid w:val="00A57A37"/>
    <w:rsid w:val="00A676D6"/>
    <w:rsid w:val="00A7460E"/>
    <w:rsid w:val="00A80BBE"/>
    <w:rsid w:val="00A82B7A"/>
    <w:rsid w:val="00A853D8"/>
    <w:rsid w:val="00AC10C1"/>
    <w:rsid w:val="00AD2DC8"/>
    <w:rsid w:val="00AE27EB"/>
    <w:rsid w:val="00B02069"/>
    <w:rsid w:val="00B13798"/>
    <w:rsid w:val="00B369F6"/>
    <w:rsid w:val="00B47A82"/>
    <w:rsid w:val="00BB2325"/>
    <w:rsid w:val="00BF0144"/>
    <w:rsid w:val="00BF059C"/>
    <w:rsid w:val="00BF1838"/>
    <w:rsid w:val="00BF45C6"/>
    <w:rsid w:val="00C01BF8"/>
    <w:rsid w:val="00C04F57"/>
    <w:rsid w:val="00C2573F"/>
    <w:rsid w:val="00C43D61"/>
    <w:rsid w:val="00C46737"/>
    <w:rsid w:val="00C470D8"/>
    <w:rsid w:val="00C47101"/>
    <w:rsid w:val="00C47D4C"/>
    <w:rsid w:val="00C95B27"/>
    <w:rsid w:val="00CA180A"/>
    <w:rsid w:val="00CC48EE"/>
    <w:rsid w:val="00CE23FA"/>
    <w:rsid w:val="00D222DE"/>
    <w:rsid w:val="00DD184D"/>
    <w:rsid w:val="00DF3AFB"/>
    <w:rsid w:val="00DF5C95"/>
    <w:rsid w:val="00E22452"/>
    <w:rsid w:val="00E22D46"/>
    <w:rsid w:val="00EA5372"/>
    <w:rsid w:val="00EB77AB"/>
    <w:rsid w:val="00EC187F"/>
    <w:rsid w:val="00ED7027"/>
    <w:rsid w:val="00EE426B"/>
    <w:rsid w:val="00F029BD"/>
    <w:rsid w:val="00F21777"/>
    <w:rsid w:val="00F428C5"/>
    <w:rsid w:val="00F84BB5"/>
    <w:rsid w:val="00FB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9374A73"/>
  <w15:chartTrackingRefBased/>
  <w15:docId w15:val="{94137415-3853-49BF-989D-E25A3A61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pacing w:val="-5"/>
    </w:rPr>
  </w:style>
  <w:style w:type="paragraph" w:styleId="Heading1">
    <w:name w:val="heading 1"/>
    <w:basedOn w:val="Normal"/>
    <w:next w:val="Normal"/>
    <w:qFormat/>
    <w:pPr>
      <w:keepNext/>
      <w:outlineLvl w:val="0"/>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493D8F"/>
    <w:rPr>
      <w:sz w:val="16"/>
      <w:szCs w:val="16"/>
    </w:rPr>
  </w:style>
  <w:style w:type="paragraph" w:styleId="CommentText">
    <w:name w:val="annotation text"/>
    <w:basedOn w:val="Normal"/>
    <w:link w:val="CommentTextChar"/>
    <w:rsid w:val="00493D8F"/>
  </w:style>
  <w:style w:type="character" w:customStyle="1" w:styleId="CommentTextChar">
    <w:name w:val="Comment Text Char"/>
    <w:link w:val="CommentText"/>
    <w:rsid w:val="00493D8F"/>
    <w:rPr>
      <w:rFonts w:ascii="Arial" w:hAnsi="Arial" w:cs="Arial"/>
      <w:spacing w:val="-5"/>
    </w:rPr>
  </w:style>
  <w:style w:type="paragraph" w:styleId="CommentSubject">
    <w:name w:val="annotation subject"/>
    <w:basedOn w:val="CommentText"/>
    <w:next w:val="CommentText"/>
    <w:link w:val="CommentSubjectChar"/>
    <w:rsid w:val="00493D8F"/>
    <w:rPr>
      <w:b/>
      <w:bCs/>
    </w:rPr>
  </w:style>
  <w:style w:type="character" w:customStyle="1" w:styleId="CommentSubjectChar">
    <w:name w:val="Comment Subject Char"/>
    <w:link w:val="CommentSubject"/>
    <w:rsid w:val="00493D8F"/>
    <w:rPr>
      <w:rFonts w:ascii="Arial" w:hAnsi="Arial" w:cs="Arial"/>
      <w:b/>
      <w:bCs/>
      <w:spacing w:val="-5"/>
    </w:rPr>
  </w:style>
  <w:style w:type="paragraph" w:styleId="BalloonText">
    <w:name w:val="Balloon Text"/>
    <w:basedOn w:val="Normal"/>
    <w:link w:val="BalloonTextChar"/>
    <w:rsid w:val="00493D8F"/>
    <w:rPr>
      <w:rFonts w:ascii="Tahoma" w:hAnsi="Tahoma" w:cs="Tahoma"/>
      <w:sz w:val="16"/>
      <w:szCs w:val="16"/>
    </w:rPr>
  </w:style>
  <w:style w:type="character" w:customStyle="1" w:styleId="BalloonTextChar">
    <w:name w:val="Balloon Text Char"/>
    <w:link w:val="BalloonText"/>
    <w:rsid w:val="00493D8F"/>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E999-A4A2-4F9D-A7E4-8C3D38B9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986</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Project Process Overview</vt:lpstr>
    </vt:vector>
  </TitlesOfParts>
  <Company>EOP</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Process Overview</dc:title>
  <dc:subject/>
  <dc:creator>Richard Polk;JR Meyer</dc:creator>
  <cp:keywords/>
  <dc:description/>
  <cp:lastModifiedBy>Reeves, Ellen</cp:lastModifiedBy>
  <cp:revision>4</cp:revision>
  <cp:lastPrinted>2015-10-15T17:17:00Z</cp:lastPrinted>
  <dcterms:created xsi:type="dcterms:W3CDTF">2018-03-22T15:35:00Z</dcterms:created>
  <dcterms:modified xsi:type="dcterms:W3CDTF">2023-02-04T18:15:00Z</dcterms:modified>
</cp:coreProperties>
</file>