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224B" w14:textId="77777777" w:rsidR="002E5B56" w:rsidRDefault="002E5B56" w:rsidP="000240EF">
      <w:pPr>
        <w:jc w:val="left"/>
        <w:rPr>
          <w:b/>
          <w:sz w:val="28"/>
        </w:rPr>
      </w:pPr>
      <w:r>
        <w:rPr>
          <w:b/>
          <w:sz w:val="28"/>
        </w:rPr>
        <w:t xml:space="preserve">104 - Responsibilities of </w:t>
      </w:r>
      <w:r w:rsidR="00574112">
        <w:rPr>
          <w:b/>
          <w:sz w:val="28"/>
        </w:rPr>
        <w:t>Eastern Kentucky University</w:t>
      </w:r>
    </w:p>
    <w:p w14:paraId="3E3B7C7A" w14:textId="77777777" w:rsidR="002E5B56" w:rsidRDefault="002E5B56" w:rsidP="000240EF">
      <w:pPr>
        <w:pStyle w:val="Footer"/>
        <w:tabs>
          <w:tab w:val="clear" w:pos="4320"/>
          <w:tab w:val="clear" w:pos="8640"/>
        </w:tabs>
        <w:jc w:val="left"/>
        <w:rPr>
          <w:sz w:val="22"/>
        </w:rPr>
      </w:pPr>
    </w:p>
    <w:p w14:paraId="0B231703" w14:textId="506E274B" w:rsidR="002E5B56" w:rsidRDefault="00C834F0" w:rsidP="000007C4">
      <w:pPr>
        <w:ind w:left="360" w:hanging="360"/>
        <w:jc w:val="left"/>
        <w:rPr>
          <w:sz w:val="22"/>
        </w:rPr>
      </w:pPr>
      <w:r>
        <w:rPr>
          <w:b/>
          <w:sz w:val="22"/>
        </w:rPr>
        <w:t xml:space="preserve">104.1 </w:t>
      </w:r>
      <w:r w:rsidR="00D97A1F">
        <w:rPr>
          <w:b/>
          <w:sz w:val="22"/>
        </w:rPr>
        <w:t xml:space="preserve">Division of Facilities Management and </w:t>
      </w:r>
      <w:r w:rsidR="009421CA">
        <w:rPr>
          <w:b/>
          <w:sz w:val="22"/>
        </w:rPr>
        <w:t>Safety:</w:t>
      </w:r>
      <w:r w:rsidR="004132D3">
        <w:rPr>
          <w:b/>
          <w:sz w:val="22"/>
        </w:rPr>
        <w:t xml:space="preserve"> </w:t>
      </w:r>
      <w:r w:rsidR="0080649B">
        <w:rPr>
          <w:sz w:val="22"/>
        </w:rPr>
        <w:t xml:space="preserve">The </w:t>
      </w:r>
      <w:r w:rsidR="00624CA5">
        <w:rPr>
          <w:sz w:val="22"/>
        </w:rPr>
        <w:t>C</w:t>
      </w:r>
      <w:r w:rsidR="004132D3" w:rsidRPr="000240EF">
        <w:rPr>
          <w:sz w:val="22"/>
        </w:rPr>
        <w:t xml:space="preserve">apital </w:t>
      </w:r>
      <w:r w:rsidR="00624CA5">
        <w:rPr>
          <w:sz w:val="22"/>
        </w:rPr>
        <w:t>C</w:t>
      </w:r>
      <w:r w:rsidR="004132D3" w:rsidRPr="000240EF">
        <w:rPr>
          <w:sz w:val="22"/>
        </w:rPr>
        <w:t>onstruction program</w:t>
      </w:r>
      <w:r w:rsidR="00624CA5">
        <w:rPr>
          <w:sz w:val="22"/>
        </w:rPr>
        <w:t>,</w:t>
      </w:r>
      <w:r w:rsidR="004132D3">
        <w:rPr>
          <w:sz w:val="22"/>
        </w:rPr>
        <w:t xml:space="preserve"> including</w:t>
      </w:r>
      <w:r w:rsidR="002E5B56">
        <w:rPr>
          <w:sz w:val="22"/>
        </w:rPr>
        <w:t xml:space="preserve"> design and construction of </w:t>
      </w:r>
      <w:r w:rsidR="00624CA5">
        <w:rPr>
          <w:sz w:val="22"/>
        </w:rPr>
        <w:t xml:space="preserve">Capital </w:t>
      </w:r>
      <w:r w:rsidR="00BC52F2">
        <w:rPr>
          <w:sz w:val="22"/>
        </w:rPr>
        <w:t>Construction Projects, is</w:t>
      </w:r>
      <w:r w:rsidR="00624CA5">
        <w:rPr>
          <w:sz w:val="22"/>
        </w:rPr>
        <w:t xml:space="preserve"> the responsibility of </w:t>
      </w:r>
      <w:r w:rsidR="00D97A1F">
        <w:rPr>
          <w:sz w:val="22"/>
        </w:rPr>
        <w:t>Division of Facilities Management and Safety (DFMS)</w:t>
      </w:r>
      <w:r w:rsidR="00624CA5">
        <w:rPr>
          <w:sz w:val="22"/>
        </w:rPr>
        <w:t xml:space="preserve">. </w:t>
      </w:r>
      <w:r w:rsidR="000652CC">
        <w:rPr>
          <w:sz w:val="22"/>
        </w:rPr>
        <w:t>These a</w:t>
      </w:r>
      <w:r w:rsidR="00624CA5">
        <w:rPr>
          <w:sz w:val="22"/>
        </w:rPr>
        <w:t>dministrative responsibilities include</w:t>
      </w:r>
      <w:r w:rsidR="002E5B56">
        <w:rPr>
          <w:sz w:val="22"/>
        </w:rPr>
        <w:t xml:space="preserve"> but </w:t>
      </w:r>
      <w:r w:rsidR="00624CA5">
        <w:rPr>
          <w:sz w:val="22"/>
        </w:rPr>
        <w:t xml:space="preserve">are </w:t>
      </w:r>
      <w:r w:rsidR="002E5B56">
        <w:rPr>
          <w:sz w:val="22"/>
        </w:rPr>
        <w:t>not limited to:</w:t>
      </w:r>
    </w:p>
    <w:p w14:paraId="5C367487" w14:textId="77777777" w:rsidR="004132D3" w:rsidRDefault="004132D3" w:rsidP="000240EF">
      <w:pPr>
        <w:jc w:val="left"/>
        <w:rPr>
          <w:sz w:val="22"/>
        </w:rPr>
      </w:pPr>
    </w:p>
    <w:p w14:paraId="30213FDA" w14:textId="4582247D" w:rsidR="002E5B56" w:rsidRDefault="002E5B56" w:rsidP="000007C4">
      <w:pPr>
        <w:numPr>
          <w:ilvl w:val="0"/>
          <w:numId w:val="12"/>
        </w:numPr>
        <w:jc w:val="left"/>
        <w:rPr>
          <w:color w:val="000000"/>
          <w:sz w:val="22"/>
        </w:rPr>
      </w:pPr>
      <w:r>
        <w:rPr>
          <w:color w:val="000000"/>
          <w:sz w:val="22"/>
        </w:rPr>
        <w:t xml:space="preserve">Act as a liaison with the </w:t>
      </w:r>
      <w:r w:rsidR="004B4646">
        <w:rPr>
          <w:color w:val="000000"/>
          <w:sz w:val="22"/>
        </w:rPr>
        <w:t>University Department Representative</w:t>
      </w:r>
    </w:p>
    <w:p w14:paraId="069B5BC0" w14:textId="1FDB08CE" w:rsidR="002E5B56" w:rsidRDefault="002E5B56" w:rsidP="000007C4">
      <w:pPr>
        <w:numPr>
          <w:ilvl w:val="0"/>
          <w:numId w:val="12"/>
        </w:numPr>
        <w:jc w:val="left"/>
        <w:rPr>
          <w:color w:val="000000"/>
          <w:sz w:val="22"/>
        </w:rPr>
      </w:pPr>
      <w:r>
        <w:rPr>
          <w:color w:val="000000"/>
          <w:sz w:val="22"/>
        </w:rPr>
        <w:t xml:space="preserve">Assist in development of </w:t>
      </w:r>
      <w:r w:rsidR="004B4646">
        <w:rPr>
          <w:color w:val="000000"/>
          <w:sz w:val="22"/>
        </w:rPr>
        <w:t>DFMS Project Management’s</w:t>
      </w:r>
      <w:r>
        <w:rPr>
          <w:color w:val="000000"/>
          <w:sz w:val="22"/>
        </w:rPr>
        <w:t xml:space="preserve"> Project Requirements</w:t>
      </w:r>
    </w:p>
    <w:p w14:paraId="111B8827" w14:textId="77777777" w:rsidR="002E5B56" w:rsidRDefault="002E5B56" w:rsidP="000007C4">
      <w:pPr>
        <w:numPr>
          <w:ilvl w:val="0"/>
          <w:numId w:val="12"/>
        </w:numPr>
        <w:jc w:val="left"/>
        <w:rPr>
          <w:color w:val="000000"/>
          <w:sz w:val="22"/>
        </w:rPr>
      </w:pPr>
      <w:r>
        <w:rPr>
          <w:color w:val="000000"/>
          <w:sz w:val="22"/>
        </w:rPr>
        <w:t>Assist in project programming</w:t>
      </w:r>
    </w:p>
    <w:p w14:paraId="68430ADF" w14:textId="77777777" w:rsidR="002E5B56" w:rsidRDefault="002E5B56" w:rsidP="000007C4">
      <w:pPr>
        <w:numPr>
          <w:ilvl w:val="0"/>
          <w:numId w:val="12"/>
        </w:numPr>
        <w:jc w:val="left"/>
        <w:rPr>
          <w:color w:val="000000"/>
          <w:sz w:val="22"/>
        </w:rPr>
      </w:pPr>
      <w:r>
        <w:rPr>
          <w:color w:val="000000"/>
          <w:sz w:val="22"/>
        </w:rPr>
        <w:t xml:space="preserve">Develop project budgets </w:t>
      </w:r>
    </w:p>
    <w:p w14:paraId="6F04EA85" w14:textId="77777777" w:rsidR="002E5B56" w:rsidRDefault="007E70ED" w:rsidP="000007C4">
      <w:pPr>
        <w:numPr>
          <w:ilvl w:val="0"/>
          <w:numId w:val="12"/>
        </w:numPr>
        <w:jc w:val="left"/>
        <w:rPr>
          <w:color w:val="000000"/>
          <w:sz w:val="22"/>
        </w:rPr>
      </w:pPr>
      <w:r>
        <w:rPr>
          <w:color w:val="000000"/>
          <w:sz w:val="22"/>
        </w:rPr>
        <w:t xml:space="preserve">Employ </w:t>
      </w:r>
      <w:r w:rsidR="002E5B56">
        <w:rPr>
          <w:color w:val="000000"/>
          <w:sz w:val="22"/>
        </w:rPr>
        <w:t xml:space="preserve">consultants </w:t>
      </w:r>
    </w:p>
    <w:p w14:paraId="2AA5E488" w14:textId="77777777" w:rsidR="002E5B56" w:rsidRDefault="007E70ED" w:rsidP="000007C4">
      <w:pPr>
        <w:numPr>
          <w:ilvl w:val="0"/>
          <w:numId w:val="12"/>
        </w:numPr>
        <w:jc w:val="left"/>
        <w:rPr>
          <w:color w:val="000000"/>
          <w:sz w:val="22"/>
        </w:rPr>
      </w:pPr>
      <w:r>
        <w:rPr>
          <w:color w:val="000000"/>
          <w:sz w:val="22"/>
        </w:rPr>
        <w:t xml:space="preserve">Negotiate </w:t>
      </w:r>
      <w:r w:rsidR="002E5B56">
        <w:rPr>
          <w:color w:val="000000"/>
          <w:sz w:val="22"/>
        </w:rPr>
        <w:t xml:space="preserve">consultant fees </w:t>
      </w:r>
    </w:p>
    <w:p w14:paraId="393D04C2" w14:textId="50EF4510" w:rsidR="002E5B56" w:rsidRDefault="002E5B56" w:rsidP="000007C4">
      <w:pPr>
        <w:numPr>
          <w:ilvl w:val="0"/>
          <w:numId w:val="12"/>
        </w:numPr>
        <w:jc w:val="left"/>
        <w:rPr>
          <w:color w:val="000000"/>
          <w:sz w:val="22"/>
        </w:rPr>
      </w:pPr>
      <w:r>
        <w:rPr>
          <w:color w:val="000000"/>
          <w:sz w:val="22"/>
        </w:rPr>
        <w:t xml:space="preserve">Monitor design, </w:t>
      </w:r>
      <w:r w:rsidR="004B4646">
        <w:rPr>
          <w:color w:val="000000"/>
          <w:sz w:val="22"/>
        </w:rPr>
        <w:t>construction,</w:t>
      </w:r>
      <w:r>
        <w:rPr>
          <w:color w:val="000000"/>
          <w:sz w:val="22"/>
        </w:rPr>
        <w:t xml:space="preserve"> and commissioning</w:t>
      </w:r>
    </w:p>
    <w:p w14:paraId="74EC47A9" w14:textId="555BD97B" w:rsidR="002E5B56" w:rsidRDefault="00F031AD" w:rsidP="000007C4">
      <w:pPr>
        <w:numPr>
          <w:ilvl w:val="0"/>
          <w:numId w:val="12"/>
        </w:numPr>
        <w:jc w:val="left"/>
        <w:rPr>
          <w:color w:val="000000"/>
          <w:sz w:val="22"/>
        </w:rPr>
      </w:pPr>
      <w:r>
        <w:rPr>
          <w:color w:val="000000"/>
          <w:sz w:val="22"/>
        </w:rPr>
        <w:t xml:space="preserve">Work with </w:t>
      </w:r>
      <w:r w:rsidR="004B4646">
        <w:rPr>
          <w:color w:val="000000"/>
          <w:sz w:val="22"/>
        </w:rPr>
        <w:t xml:space="preserve">DFMS Associate Fiscal Management/Project Management  and </w:t>
      </w:r>
      <w:r>
        <w:rPr>
          <w:color w:val="000000"/>
          <w:sz w:val="22"/>
        </w:rPr>
        <w:t xml:space="preserve"> Purchasing Official to a</w:t>
      </w:r>
      <w:r w:rsidR="007E70ED" w:rsidRPr="007A1F85">
        <w:rPr>
          <w:color w:val="000000"/>
          <w:sz w:val="22"/>
        </w:rPr>
        <w:t xml:space="preserve">dvertise </w:t>
      </w:r>
      <w:r w:rsidR="002E5B56" w:rsidRPr="007A1F85">
        <w:rPr>
          <w:color w:val="000000"/>
          <w:sz w:val="22"/>
        </w:rPr>
        <w:t>and award construction contracts</w:t>
      </w:r>
    </w:p>
    <w:p w14:paraId="27861FA6" w14:textId="690F53B8" w:rsidR="002E5B56" w:rsidRDefault="002E5B56" w:rsidP="000007C4">
      <w:pPr>
        <w:numPr>
          <w:ilvl w:val="0"/>
          <w:numId w:val="12"/>
        </w:numPr>
        <w:jc w:val="left"/>
        <w:rPr>
          <w:color w:val="000000"/>
          <w:sz w:val="22"/>
        </w:rPr>
      </w:pPr>
      <w:r>
        <w:rPr>
          <w:color w:val="000000"/>
          <w:sz w:val="22"/>
        </w:rPr>
        <w:t xml:space="preserve">Review and approve changes in the </w:t>
      </w:r>
      <w:r w:rsidR="004B4646">
        <w:rPr>
          <w:color w:val="000000"/>
          <w:sz w:val="22"/>
        </w:rPr>
        <w:t>DFMS Project Management’s</w:t>
      </w:r>
      <w:r>
        <w:rPr>
          <w:color w:val="000000"/>
          <w:sz w:val="22"/>
        </w:rPr>
        <w:t xml:space="preserve"> Project Requirements</w:t>
      </w:r>
    </w:p>
    <w:p w14:paraId="5F78E384" w14:textId="77777777" w:rsidR="002E5B56" w:rsidRDefault="002E5B56" w:rsidP="000007C4">
      <w:pPr>
        <w:numPr>
          <w:ilvl w:val="0"/>
          <w:numId w:val="12"/>
        </w:numPr>
        <w:jc w:val="left"/>
        <w:rPr>
          <w:color w:val="000000"/>
          <w:sz w:val="22"/>
        </w:rPr>
      </w:pPr>
      <w:r>
        <w:rPr>
          <w:color w:val="000000"/>
          <w:sz w:val="22"/>
        </w:rPr>
        <w:t>Review and approve Construction Documents and Commissioning Process Reports</w:t>
      </w:r>
    </w:p>
    <w:p w14:paraId="3BBD3258" w14:textId="77777777" w:rsidR="002E5B56" w:rsidRDefault="007E70ED" w:rsidP="000007C4">
      <w:pPr>
        <w:numPr>
          <w:ilvl w:val="0"/>
          <w:numId w:val="12"/>
        </w:numPr>
        <w:jc w:val="left"/>
        <w:rPr>
          <w:color w:val="000000"/>
          <w:sz w:val="22"/>
        </w:rPr>
      </w:pPr>
      <w:r>
        <w:rPr>
          <w:color w:val="000000"/>
          <w:sz w:val="22"/>
        </w:rPr>
        <w:t xml:space="preserve">Conduct overall </w:t>
      </w:r>
      <w:r w:rsidR="002E5B56">
        <w:rPr>
          <w:color w:val="000000"/>
          <w:sz w:val="22"/>
        </w:rPr>
        <w:t>management of project funds</w:t>
      </w:r>
    </w:p>
    <w:p w14:paraId="64412951" w14:textId="77777777" w:rsidR="002E5B56" w:rsidRDefault="007E70ED" w:rsidP="000007C4">
      <w:pPr>
        <w:pStyle w:val="ParagraphText"/>
        <w:numPr>
          <w:ilvl w:val="0"/>
          <w:numId w:val="12"/>
        </w:numPr>
        <w:tabs>
          <w:tab w:val="clear" w:pos="1440"/>
        </w:tabs>
        <w:jc w:val="left"/>
        <w:rPr>
          <w:color w:val="000000"/>
        </w:rPr>
      </w:pPr>
      <w:r>
        <w:rPr>
          <w:color w:val="000000"/>
        </w:rPr>
        <w:t xml:space="preserve">Perform </w:t>
      </w:r>
      <w:r w:rsidR="002E5B56">
        <w:rPr>
          <w:color w:val="000000"/>
        </w:rPr>
        <w:t xml:space="preserve">oversight of the Architect-Engineer, </w:t>
      </w:r>
      <w:r w:rsidR="00F031AD">
        <w:rPr>
          <w:color w:val="000000"/>
        </w:rPr>
        <w:t xml:space="preserve">Contractors, and </w:t>
      </w:r>
      <w:r w:rsidR="002E5B56">
        <w:rPr>
          <w:color w:val="000000"/>
        </w:rPr>
        <w:t xml:space="preserve">Commissioning Authority </w:t>
      </w:r>
      <w:r w:rsidR="00F031AD">
        <w:rPr>
          <w:color w:val="000000"/>
        </w:rPr>
        <w:t xml:space="preserve">(when applicable). </w:t>
      </w:r>
    </w:p>
    <w:p w14:paraId="32DAEFFA" w14:textId="55B9DC03" w:rsidR="00FE26C1" w:rsidRDefault="00D97A1F" w:rsidP="00C351EB">
      <w:pPr>
        <w:pStyle w:val="ParagraphText"/>
        <w:tabs>
          <w:tab w:val="clear" w:pos="1440"/>
        </w:tabs>
        <w:spacing w:after="160"/>
        <w:ind w:left="432" w:firstLine="0"/>
        <w:jc w:val="left"/>
        <w:rPr>
          <w:color w:val="000000"/>
        </w:rPr>
      </w:pPr>
      <w:r>
        <w:rPr>
          <w:color w:val="000000"/>
        </w:rPr>
        <w:t xml:space="preserve">DFMS </w:t>
      </w:r>
      <w:r w:rsidR="00FE26C1">
        <w:rPr>
          <w:color w:val="000000"/>
        </w:rPr>
        <w:t xml:space="preserve">will review the project design documents in relation to the program and the Owner’s Project Requirements during the design process. </w:t>
      </w:r>
      <w:r>
        <w:rPr>
          <w:color w:val="000000"/>
        </w:rPr>
        <w:t>DFMS</w:t>
      </w:r>
      <w:r w:rsidR="004B4646">
        <w:rPr>
          <w:color w:val="000000"/>
        </w:rPr>
        <w:t xml:space="preserve"> Project Management will</w:t>
      </w:r>
      <w:r w:rsidR="00FE26C1">
        <w:rPr>
          <w:color w:val="000000"/>
        </w:rPr>
        <w:t xml:space="preserve"> be consulted regarding any proposed project changes that affect the </w:t>
      </w:r>
      <w:r w:rsidR="004B4646">
        <w:rPr>
          <w:color w:val="000000"/>
        </w:rPr>
        <w:t xml:space="preserve">DFMS Project Management’s </w:t>
      </w:r>
      <w:r w:rsidR="00FE26C1">
        <w:rPr>
          <w:color w:val="000000"/>
        </w:rPr>
        <w:t xml:space="preserve">Project Requirements or intended use of the project. </w:t>
      </w:r>
      <w:r>
        <w:rPr>
          <w:color w:val="000000"/>
        </w:rPr>
        <w:t>DFMS</w:t>
      </w:r>
      <w:r w:rsidR="004B4646">
        <w:rPr>
          <w:color w:val="000000"/>
        </w:rPr>
        <w:t xml:space="preserve"> Project Management will</w:t>
      </w:r>
      <w:r w:rsidR="00FE26C1">
        <w:rPr>
          <w:color w:val="000000"/>
        </w:rPr>
        <w:t xml:space="preserve"> participate as part of the Commissioning team, throughout the design and construction phases.</w:t>
      </w:r>
    </w:p>
    <w:p w14:paraId="143524B6" w14:textId="3C685C62" w:rsidR="00FE26C1" w:rsidRDefault="00FE26C1" w:rsidP="00C351EB">
      <w:pPr>
        <w:pStyle w:val="ParagraphText"/>
        <w:tabs>
          <w:tab w:val="clear" w:pos="1440"/>
        </w:tabs>
        <w:spacing w:after="160"/>
        <w:ind w:left="432" w:firstLine="0"/>
        <w:jc w:val="left"/>
        <w:rPr>
          <w:color w:val="000000"/>
        </w:rPr>
      </w:pPr>
      <w:r>
        <w:rPr>
          <w:color w:val="000000"/>
        </w:rPr>
        <w:t xml:space="preserve">Following each project phase review, </w:t>
      </w:r>
      <w:r w:rsidR="0030474B">
        <w:rPr>
          <w:color w:val="000000"/>
        </w:rPr>
        <w:t>DFMS</w:t>
      </w:r>
      <w:r w:rsidR="004B4646">
        <w:rPr>
          <w:color w:val="000000"/>
        </w:rPr>
        <w:t xml:space="preserve"> Project Management will</w:t>
      </w:r>
      <w:r>
        <w:rPr>
          <w:color w:val="000000"/>
        </w:rPr>
        <w:t xml:space="preserve"> make recommendations to the </w:t>
      </w:r>
      <w:r w:rsidR="004B4646">
        <w:rPr>
          <w:color w:val="000000"/>
        </w:rPr>
        <w:t xml:space="preserve">University </w:t>
      </w:r>
      <w:r w:rsidR="009421CA">
        <w:rPr>
          <w:color w:val="000000"/>
        </w:rPr>
        <w:t>Department and</w:t>
      </w:r>
      <w:r>
        <w:rPr>
          <w:color w:val="000000"/>
        </w:rPr>
        <w:t xml:space="preserve"> the funding pertaining to their review of the project documents at that phase of the project. </w:t>
      </w:r>
      <w:r w:rsidR="0030474B">
        <w:rPr>
          <w:color w:val="000000"/>
        </w:rPr>
        <w:t>DFMS</w:t>
      </w:r>
      <w:r w:rsidR="004B4646">
        <w:rPr>
          <w:color w:val="000000"/>
        </w:rPr>
        <w:t xml:space="preserve"> Project Management will</w:t>
      </w:r>
      <w:r>
        <w:rPr>
          <w:color w:val="000000"/>
        </w:rPr>
        <w:t xml:space="preserve"> sign the official Phase C Estimate of Construction Cost form as developed and submitted by the Architect-Engineer.</w:t>
      </w:r>
    </w:p>
    <w:p w14:paraId="55CE1A41" w14:textId="1DC5894F" w:rsidR="00FE26C1" w:rsidRDefault="00FE26C1" w:rsidP="00FE26C1">
      <w:pPr>
        <w:ind w:left="360"/>
        <w:jc w:val="left"/>
        <w:rPr>
          <w:sz w:val="22"/>
        </w:rPr>
      </w:pPr>
      <w:r>
        <w:rPr>
          <w:sz w:val="22"/>
        </w:rPr>
        <w:t xml:space="preserve">The Project Manager signs the title block of the Ready-to-Advertise drawings prior to the submission for bidding. This signature indicates that the </w:t>
      </w:r>
      <w:r w:rsidR="004B4646">
        <w:rPr>
          <w:sz w:val="22"/>
        </w:rPr>
        <w:t xml:space="preserve">University </w:t>
      </w:r>
      <w:r w:rsidR="009421CA">
        <w:rPr>
          <w:sz w:val="22"/>
        </w:rPr>
        <w:t>Department has</w:t>
      </w:r>
      <w:r>
        <w:rPr>
          <w:sz w:val="22"/>
        </w:rPr>
        <w:t xml:space="preserve"> reviewed and accepted the project and construction schedule as represented in the Ready-to-Advertise documents and agrees to the advertisement for bid proposals. This agreement by the Project Manager also indicates that the funding is in place to execute the project as submitted in the final Phase C Estimate of Construction Cost. The Project Manager shall maintain adequate allotments in the proper FOAPAL and cash in the account throughout design and construction of the project.</w:t>
      </w:r>
    </w:p>
    <w:p w14:paraId="5ED21C08" w14:textId="77777777" w:rsidR="00FE26C1" w:rsidRDefault="00FE26C1" w:rsidP="00C351EB">
      <w:pPr>
        <w:pStyle w:val="ParagraphText"/>
        <w:tabs>
          <w:tab w:val="clear" w:pos="1440"/>
        </w:tabs>
        <w:jc w:val="left"/>
        <w:rPr>
          <w:color w:val="000000"/>
        </w:rPr>
      </w:pPr>
    </w:p>
    <w:p w14:paraId="3D8A58BD" w14:textId="77777777" w:rsidR="002E5B56" w:rsidRDefault="00C834F0" w:rsidP="000007C4">
      <w:pPr>
        <w:ind w:left="360" w:hanging="360"/>
        <w:jc w:val="left"/>
        <w:rPr>
          <w:sz w:val="22"/>
        </w:rPr>
      </w:pPr>
      <w:r>
        <w:rPr>
          <w:b/>
          <w:sz w:val="22"/>
        </w:rPr>
        <w:t xml:space="preserve">104.2 </w:t>
      </w:r>
      <w:r w:rsidR="0080649B">
        <w:rPr>
          <w:b/>
          <w:sz w:val="22"/>
        </w:rPr>
        <w:t>NOT USED</w:t>
      </w:r>
    </w:p>
    <w:p w14:paraId="7F7B31D5" w14:textId="77777777" w:rsidR="002E5B56" w:rsidRDefault="002E5B56" w:rsidP="000240EF">
      <w:pPr>
        <w:ind w:left="360"/>
        <w:jc w:val="left"/>
        <w:rPr>
          <w:sz w:val="22"/>
        </w:rPr>
      </w:pPr>
    </w:p>
    <w:p w14:paraId="3433BD27" w14:textId="4731C77C" w:rsidR="002E5B56" w:rsidRDefault="00C834F0" w:rsidP="000007C4">
      <w:pPr>
        <w:ind w:left="360" w:hanging="360"/>
        <w:jc w:val="left"/>
        <w:rPr>
          <w:color w:val="000000"/>
          <w:sz w:val="22"/>
        </w:rPr>
      </w:pPr>
      <w:r>
        <w:rPr>
          <w:b/>
          <w:sz w:val="22"/>
        </w:rPr>
        <w:t xml:space="preserve">104.3 </w:t>
      </w:r>
      <w:r w:rsidR="004B4646">
        <w:rPr>
          <w:b/>
          <w:sz w:val="22"/>
        </w:rPr>
        <w:t xml:space="preserve">University Department </w:t>
      </w:r>
      <w:r w:rsidR="00F00018">
        <w:rPr>
          <w:b/>
          <w:sz w:val="22"/>
        </w:rPr>
        <w:t>Responsibilities</w:t>
      </w:r>
      <w:r w:rsidR="002E5B56">
        <w:rPr>
          <w:b/>
          <w:color w:val="000000"/>
          <w:sz w:val="22"/>
        </w:rPr>
        <w:t>:</w:t>
      </w:r>
      <w:r w:rsidR="00F74509">
        <w:rPr>
          <w:b/>
          <w:color w:val="000000"/>
          <w:sz w:val="22"/>
        </w:rPr>
        <w:t xml:space="preserve"> </w:t>
      </w:r>
      <w:r w:rsidR="002E5B56">
        <w:rPr>
          <w:color w:val="000000"/>
          <w:sz w:val="22"/>
        </w:rPr>
        <w:t xml:space="preserve">The </w:t>
      </w:r>
      <w:r w:rsidR="004B4646">
        <w:rPr>
          <w:color w:val="000000"/>
          <w:sz w:val="22"/>
        </w:rPr>
        <w:t xml:space="preserve">University Department </w:t>
      </w:r>
      <w:r w:rsidR="002E5B56">
        <w:rPr>
          <w:color w:val="000000"/>
          <w:sz w:val="22"/>
        </w:rPr>
        <w:t xml:space="preserve"> provides the</w:t>
      </w:r>
      <w:r w:rsidR="001D233F">
        <w:rPr>
          <w:color w:val="000000"/>
          <w:sz w:val="22"/>
        </w:rPr>
        <w:t xml:space="preserve"> program and </w:t>
      </w:r>
      <w:r w:rsidR="004B4646">
        <w:rPr>
          <w:color w:val="000000"/>
          <w:sz w:val="22"/>
        </w:rPr>
        <w:t xml:space="preserve">Department </w:t>
      </w:r>
      <w:r w:rsidR="002E5B56">
        <w:rPr>
          <w:color w:val="000000"/>
          <w:sz w:val="22"/>
        </w:rPr>
        <w:t xml:space="preserve"> Project Requirements to </w:t>
      </w:r>
      <w:r w:rsidR="0030474B">
        <w:rPr>
          <w:color w:val="000000"/>
          <w:sz w:val="22"/>
        </w:rPr>
        <w:t>Division Facilities Management and Safety</w:t>
      </w:r>
      <w:r w:rsidR="00EB2BA9">
        <w:rPr>
          <w:color w:val="000000"/>
          <w:sz w:val="22"/>
        </w:rPr>
        <w:t>.</w:t>
      </w:r>
      <w:r w:rsidR="00F74509">
        <w:rPr>
          <w:color w:val="000000"/>
          <w:sz w:val="22"/>
        </w:rPr>
        <w:t xml:space="preserve"> If the </w:t>
      </w:r>
      <w:r w:rsidR="004B4646">
        <w:rPr>
          <w:color w:val="000000"/>
          <w:sz w:val="22"/>
        </w:rPr>
        <w:t>University Department has</w:t>
      </w:r>
      <w:r w:rsidR="00F74509">
        <w:rPr>
          <w:color w:val="000000"/>
          <w:sz w:val="22"/>
        </w:rPr>
        <w:t xml:space="preserve"> no program or Owner</w:t>
      </w:r>
      <w:r w:rsidR="000652CC">
        <w:rPr>
          <w:color w:val="000000"/>
          <w:sz w:val="22"/>
        </w:rPr>
        <w:t>’</w:t>
      </w:r>
      <w:r w:rsidR="00F74509">
        <w:rPr>
          <w:color w:val="000000"/>
          <w:sz w:val="22"/>
        </w:rPr>
        <w:t>s Project Requirements</w:t>
      </w:r>
      <w:r w:rsidR="00E0079A">
        <w:rPr>
          <w:color w:val="000000"/>
          <w:sz w:val="22"/>
        </w:rPr>
        <w:t>,</w:t>
      </w:r>
      <w:r w:rsidR="00F74509">
        <w:rPr>
          <w:color w:val="000000"/>
          <w:sz w:val="22"/>
        </w:rPr>
        <w:t xml:space="preserve"> </w:t>
      </w:r>
      <w:r w:rsidR="0030474B">
        <w:rPr>
          <w:color w:val="000000"/>
          <w:sz w:val="22"/>
        </w:rPr>
        <w:t>Division Facilities Management and Safety</w:t>
      </w:r>
      <w:r w:rsidR="002E5B56">
        <w:rPr>
          <w:color w:val="000000"/>
          <w:sz w:val="22"/>
        </w:rPr>
        <w:t xml:space="preserve"> </w:t>
      </w:r>
      <w:r w:rsidR="0083336E">
        <w:rPr>
          <w:color w:val="000000"/>
          <w:sz w:val="22"/>
        </w:rPr>
        <w:t>will</w:t>
      </w:r>
      <w:r w:rsidR="00F74509">
        <w:rPr>
          <w:color w:val="000000"/>
          <w:sz w:val="22"/>
        </w:rPr>
        <w:t xml:space="preserve"> contract these services.</w:t>
      </w:r>
    </w:p>
    <w:p w14:paraId="3FEC55EA" w14:textId="77777777" w:rsidR="002E5B56" w:rsidRDefault="002E5B56" w:rsidP="000007C4">
      <w:pPr>
        <w:ind w:left="360" w:hanging="360"/>
        <w:jc w:val="left"/>
        <w:rPr>
          <w:sz w:val="22"/>
        </w:rPr>
      </w:pPr>
    </w:p>
    <w:p w14:paraId="68A8B631" w14:textId="7DD9E769" w:rsidR="002E5B56" w:rsidRDefault="002E5B56" w:rsidP="000007C4">
      <w:pPr>
        <w:pStyle w:val="BodyText"/>
        <w:ind w:left="360"/>
        <w:jc w:val="left"/>
        <w:rPr>
          <w:color w:val="000000"/>
        </w:rPr>
      </w:pPr>
      <w:r>
        <w:t xml:space="preserve">The </w:t>
      </w:r>
      <w:r w:rsidR="004B4646">
        <w:t>University Department appoints</w:t>
      </w:r>
      <w:r>
        <w:t xml:space="preserve"> a representative to attend project meetings during construction of the project. The </w:t>
      </w:r>
      <w:r w:rsidR="004B4646">
        <w:t>University Department Representative</w:t>
      </w:r>
      <w:r>
        <w:t xml:space="preserve"> consults with the Project Manager on all project-related issues. The </w:t>
      </w:r>
      <w:r w:rsidR="004B4646">
        <w:t xml:space="preserve">University </w:t>
      </w:r>
      <w:r w:rsidR="009421CA">
        <w:t>Department Representative</w:t>
      </w:r>
      <w:r>
        <w:t xml:space="preserve"> is charged with </w:t>
      </w:r>
      <w:r>
        <w:lastRenderedPageBreak/>
        <w:t xml:space="preserve">ensuring that any changes in the project during the construction are consistent with </w:t>
      </w:r>
      <w:r>
        <w:rPr>
          <w:color w:val="000000"/>
        </w:rPr>
        <w:t xml:space="preserve">the </w:t>
      </w:r>
      <w:r w:rsidR="004B4646">
        <w:rPr>
          <w:color w:val="000000"/>
        </w:rPr>
        <w:t xml:space="preserve">DFMS Project Management’s </w:t>
      </w:r>
      <w:r>
        <w:rPr>
          <w:color w:val="000000"/>
        </w:rPr>
        <w:t>Project Requirements.</w:t>
      </w:r>
    </w:p>
    <w:p w14:paraId="2B625AE1" w14:textId="77777777" w:rsidR="0080649B" w:rsidRDefault="0080649B" w:rsidP="000007C4">
      <w:pPr>
        <w:pStyle w:val="BodyText"/>
        <w:ind w:left="360"/>
        <w:jc w:val="left"/>
        <w:rPr>
          <w:color w:val="000000"/>
        </w:rPr>
      </w:pPr>
    </w:p>
    <w:p w14:paraId="774544D9" w14:textId="77777777" w:rsidR="002E5B56" w:rsidRDefault="002E5B56" w:rsidP="000007C4">
      <w:pPr>
        <w:ind w:left="360" w:hanging="360"/>
        <w:jc w:val="left"/>
        <w:rPr>
          <w:color w:val="000000"/>
          <w:sz w:val="22"/>
        </w:rPr>
      </w:pPr>
    </w:p>
    <w:p w14:paraId="376F343D" w14:textId="22A6D8C6" w:rsidR="002E5B56" w:rsidRDefault="002E5B56" w:rsidP="000007C4">
      <w:pPr>
        <w:ind w:left="360"/>
        <w:jc w:val="left"/>
        <w:rPr>
          <w:color w:val="000000"/>
          <w:sz w:val="22"/>
        </w:rPr>
      </w:pPr>
      <w:r w:rsidRPr="00B17641">
        <w:rPr>
          <w:color w:val="000000"/>
          <w:sz w:val="22"/>
        </w:rPr>
        <w:t xml:space="preserve">Upon Substantial Completion, the </w:t>
      </w:r>
      <w:r w:rsidR="004B4646">
        <w:rPr>
          <w:color w:val="000000"/>
          <w:sz w:val="22"/>
        </w:rPr>
        <w:t xml:space="preserve">University </w:t>
      </w:r>
      <w:r w:rsidR="009421CA">
        <w:rPr>
          <w:color w:val="000000"/>
          <w:sz w:val="22"/>
        </w:rPr>
        <w:t xml:space="preserve">Department </w:t>
      </w:r>
      <w:r w:rsidR="009421CA" w:rsidRPr="00B17641">
        <w:rPr>
          <w:color w:val="000000"/>
          <w:sz w:val="22"/>
        </w:rPr>
        <w:t>assumes</w:t>
      </w:r>
      <w:r w:rsidRPr="00B17641">
        <w:rPr>
          <w:color w:val="000000"/>
          <w:sz w:val="22"/>
        </w:rPr>
        <w:t xml:space="preserve"> the following responsibilities:</w:t>
      </w:r>
    </w:p>
    <w:p w14:paraId="4033E84B" w14:textId="77777777" w:rsidR="00B704ED" w:rsidRPr="00B17641" w:rsidRDefault="00B704ED" w:rsidP="000007C4">
      <w:pPr>
        <w:ind w:left="360" w:hanging="360"/>
        <w:jc w:val="left"/>
        <w:rPr>
          <w:color w:val="000000"/>
          <w:sz w:val="22"/>
        </w:rPr>
      </w:pPr>
    </w:p>
    <w:p w14:paraId="226360D0" w14:textId="3EA29751" w:rsidR="002E5B56" w:rsidRDefault="002E5B56" w:rsidP="00E042F0">
      <w:pPr>
        <w:numPr>
          <w:ilvl w:val="0"/>
          <w:numId w:val="16"/>
        </w:numPr>
        <w:tabs>
          <w:tab w:val="left" w:pos="1080"/>
        </w:tabs>
        <w:ind w:firstLine="0"/>
        <w:jc w:val="left"/>
        <w:rPr>
          <w:color w:val="000000"/>
          <w:sz w:val="22"/>
        </w:rPr>
      </w:pPr>
      <w:r>
        <w:rPr>
          <w:color w:val="000000"/>
          <w:sz w:val="22"/>
        </w:rPr>
        <w:t xml:space="preserve">Reports all warranty issues to </w:t>
      </w:r>
      <w:r w:rsidR="0030474B">
        <w:rPr>
          <w:color w:val="000000"/>
          <w:sz w:val="22"/>
        </w:rPr>
        <w:t>Facilities Management and Safety</w:t>
      </w:r>
    </w:p>
    <w:p w14:paraId="5985BDB0" w14:textId="77777777" w:rsidR="002E5B56" w:rsidRPr="00A82E8A" w:rsidRDefault="002E5B56" w:rsidP="00E042F0">
      <w:pPr>
        <w:pStyle w:val="BodyText"/>
        <w:numPr>
          <w:ilvl w:val="0"/>
          <w:numId w:val="16"/>
        </w:numPr>
        <w:tabs>
          <w:tab w:val="left" w:pos="1080"/>
        </w:tabs>
        <w:ind w:firstLine="0"/>
        <w:jc w:val="left"/>
      </w:pPr>
      <w:r>
        <w:rPr>
          <w:color w:val="000000"/>
        </w:rPr>
        <w:t>Participates in the end-of-warranty inspection</w:t>
      </w:r>
    </w:p>
    <w:p w14:paraId="7ACAF6A1" w14:textId="77777777" w:rsidR="00A77E10" w:rsidRDefault="00A82E8A" w:rsidP="00E042F0">
      <w:pPr>
        <w:pStyle w:val="BodyText"/>
        <w:numPr>
          <w:ilvl w:val="0"/>
          <w:numId w:val="16"/>
        </w:numPr>
        <w:tabs>
          <w:tab w:val="left" w:pos="1080"/>
        </w:tabs>
        <w:ind w:firstLine="0"/>
        <w:jc w:val="left"/>
      </w:pPr>
      <w:r>
        <w:rPr>
          <w:color w:val="000000"/>
        </w:rPr>
        <w:t>Participates in the extended Phase D services on projects seeking LEED certification.</w:t>
      </w:r>
    </w:p>
    <w:p w14:paraId="57647BB1" w14:textId="77777777" w:rsidR="002E5B56" w:rsidRDefault="002E5B56" w:rsidP="000007C4">
      <w:pPr>
        <w:ind w:left="360" w:hanging="360"/>
        <w:jc w:val="left"/>
        <w:rPr>
          <w:sz w:val="22"/>
        </w:rPr>
      </w:pPr>
    </w:p>
    <w:p w14:paraId="44EA2338" w14:textId="77777777" w:rsidR="00B17641" w:rsidRPr="00B17641" w:rsidRDefault="00C834F0" w:rsidP="000240EF">
      <w:pPr>
        <w:jc w:val="left"/>
        <w:rPr>
          <w:b/>
          <w:sz w:val="22"/>
        </w:rPr>
      </w:pPr>
      <w:r>
        <w:rPr>
          <w:b/>
          <w:sz w:val="22"/>
        </w:rPr>
        <w:t xml:space="preserve">104.4 </w:t>
      </w:r>
      <w:r w:rsidR="00B17641" w:rsidRPr="00B17641">
        <w:rPr>
          <w:b/>
          <w:sz w:val="22"/>
        </w:rPr>
        <w:t>Department of Housing Building and Construction</w:t>
      </w:r>
      <w:r w:rsidR="00B17641">
        <w:rPr>
          <w:b/>
          <w:sz w:val="22"/>
        </w:rPr>
        <w:t xml:space="preserve"> Responsibilities:</w:t>
      </w:r>
      <w:r w:rsidR="00B17641" w:rsidRPr="00B17641">
        <w:rPr>
          <w:b/>
          <w:sz w:val="22"/>
        </w:rPr>
        <w:t xml:space="preserve"> </w:t>
      </w:r>
    </w:p>
    <w:p w14:paraId="65560717" w14:textId="37263701" w:rsidR="00ED2256" w:rsidRPr="00B17641" w:rsidRDefault="009421CA" w:rsidP="00E042F0">
      <w:pPr>
        <w:ind w:firstLine="360"/>
        <w:jc w:val="left"/>
        <w:rPr>
          <w:sz w:val="22"/>
        </w:rPr>
      </w:pPr>
      <w:hyperlink r:id="rId8" w:history="1">
        <w:r w:rsidR="0030474B" w:rsidRPr="00957B5A">
          <w:rPr>
            <w:rStyle w:val="Hyperlink"/>
          </w:rPr>
          <w:t>https://dhbc.ky.gov/</w:t>
        </w:r>
      </w:hyperlink>
      <w:r w:rsidR="0030474B">
        <w:t xml:space="preserve"> </w:t>
      </w:r>
    </w:p>
    <w:p w14:paraId="305ADED7" w14:textId="77777777" w:rsidR="00B17641" w:rsidRDefault="00B17641" w:rsidP="00E042F0">
      <w:pPr>
        <w:ind w:firstLine="360"/>
        <w:jc w:val="left"/>
        <w:rPr>
          <w:b/>
          <w:sz w:val="22"/>
        </w:rPr>
      </w:pPr>
    </w:p>
    <w:p w14:paraId="29239DA5" w14:textId="77777777" w:rsidR="00B17641" w:rsidRPr="00537922" w:rsidRDefault="00B17641" w:rsidP="00E042F0">
      <w:pPr>
        <w:ind w:firstLine="360"/>
        <w:jc w:val="left"/>
        <w:rPr>
          <w:sz w:val="22"/>
        </w:rPr>
      </w:pPr>
      <w:r w:rsidRPr="00537922">
        <w:rPr>
          <w:sz w:val="22"/>
        </w:rPr>
        <w:t>Plan Review</w:t>
      </w:r>
      <w:r>
        <w:rPr>
          <w:sz w:val="22"/>
        </w:rPr>
        <w:t xml:space="preserve"> and Inspection</w:t>
      </w:r>
      <w:r w:rsidR="000240EF">
        <w:rPr>
          <w:sz w:val="22"/>
        </w:rPr>
        <w:t>: T</w:t>
      </w:r>
      <w:r w:rsidRPr="00537922">
        <w:rPr>
          <w:sz w:val="22"/>
        </w:rPr>
        <w:t xml:space="preserve">he following is an excerpt </w:t>
      </w:r>
      <w:r w:rsidR="000240EF">
        <w:rPr>
          <w:sz w:val="22"/>
        </w:rPr>
        <w:t>from the Kentucky Building Code.</w:t>
      </w:r>
      <w:r w:rsidRPr="00537922">
        <w:rPr>
          <w:sz w:val="22"/>
        </w:rPr>
        <w:t xml:space="preserve"> </w:t>
      </w:r>
    </w:p>
    <w:p w14:paraId="56639DFA" w14:textId="77777777" w:rsidR="00B17641" w:rsidRDefault="00B17641" w:rsidP="000240EF">
      <w:pPr>
        <w:jc w:val="left"/>
        <w:rPr>
          <w:b/>
          <w:sz w:val="22"/>
        </w:rPr>
      </w:pPr>
    </w:p>
    <w:p w14:paraId="46B07442" w14:textId="77777777" w:rsidR="00A77E10" w:rsidRPr="001D233F" w:rsidRDefault="00A77E10" w:rsidP="00E042F0">
      <w:pPr>
        <w:ind w:left="720" w:hanging="360"/>
        <w:jc w:val="left"/>
        <w:rPr>
          <w:b/>
          <w:i/>
          <w:sz w:val="22"/>
        </w:rPr>
      </w:pPr>
      <w:r w:rsidRPr="001D233F">
        <w:rPr>
          <w:b/>
          <w:i/>
          <w:sz w:val="22"/>
        </w:rPr>
        <w:t xml:space="preserve">SECTION 104 - JURISDICTION FOR PLAN REVIEW AND INSPECTION </w:t>
      </w:r>
    </w:p>
    <w:p w14:paraId="7A68EC27" w14:textId="77777777" w:rsidR="00A77E10" w:rsidRPr="001D233F" w:rsidRDefault="00A77E10" w:rsidP="00E042F0">
      <w:pPr>
        <w:ind w:left="720" w:hanging="360"/>
        <w:jc w:val="left"/>
        <w:rPr>
          <w:i/>
          <w:sz w:val="22"/>
        </w:rPr>
      </w:pPr>
    </w:p>
    <w:p w14:paraId="26388EC1" w14:textId="05927818" w:rsidR="00A77E10" w:rsidRPr="001D233F" w:rsidRDefault="00A77E10" w:rsidP="00E042F0">
      <w:pPr>
        <w:ind w:left="720" w:hanging="360"/>
        <w:jc w:val="left"/>
        <w:rPr>
          <w:i/>
          <w:sz w:val="22"/>
        </w:rPr>
      </w:pPr>
      <w:r w:rsidRPr="001D233F">
        <w:rPr>
          <w:b/>
          <w:i/>
          <w:sz w:val="22"/>
        </w:rPr>
        <w:t>104.1.7 State buildings exempt.</w:t>
      </w:r>
      <w:r w:rsidRPr="001D233F">
        <w:rPr>
          <w:i/>
          <w:sz w:val="22"/>
        </w:rPr>
        <w:t xml:space="preserve">  Buildings owned by the Commonwealth shall not be subject to local plan review, </w:t>
      </w:r>
      <w:r w:rsidR="004B4646" w:rsidRPr="001D233F">
        <w:rPr>
          <w:i/>
          <w:sz w:val="22"/>
        </w:rPr>
        <w:t>inspection,</w:t>
      </w:r>
      <w:r w:rsidRPr="001D233F">
        <w:rPr>
          <w:i/>
          <w:sz w:val="22"/>
        </w:rPr>
        <w:t xml:space="preserve"> or approval, regardless of size, occupant load or occupancy classification. </w:t>
      </w:r>
    </w:p>
    <w:p w14:paraId="62C93BE2" w14:textId="77777777" w:rsidR="00A77E10" w:rsidRPr="001D233F" w:rsidRDefault="00A77E10" w:rsidP="00E042F0">
      <w:pPr>
        <w:ind w:left="720" w:hanging="360"/>
        <w:jc w:val="left"/>
        <w:rPr>
          <w:i/>
          <w:sz w:val="22"/>
        </w:rPr>
      </w:pPr>
    </w:p>
    <w:p w14:paraId="5D0B28AA" w14:textId="77777777" w:rsidR="00A77E10" w:rsidRPr="001D233F" w:rsidRDefault="00A77E10" w:rsidP="00E042F0">
      <w:pPr>
        <w:ind w:left="720" w:hanging="360"/>
        <w:jc w:val="left"/>
        <w:rPr>
          <w:i/>
          <w:sz w:val="22"/>
        </w:rPr>
      </w:pPr>
      <w:r w:rsidRPr="001D233F">
        <w:rPr>
          <w:b/>
          <w:i/>
          <w:sz w:val="22"/>
        </w:rPr>
        <w:t>104.2 State jurisdiction.</w:t>
      </w:r>
      <w:r w:rsidRPr="001D233F">
        <w:rPr>
          <w:i/>
          <w:sz w:val="22"/>
        </w:rPr>
        <w:t xml:space="preserve">  The Office </w:t>
      </w:r>
      <w:r w:rsidR="001D233F">
        <w:rPr>
          <w:i/>
          <w:sz w:val="22"/>
        </w:rPr>
        <w:t xml:space="preserve">(Department of Housing Building and Construction) </w:t>
      </w:r>
      <w:r w:rsidRPr="001D233F">
        <w:rPr>
          <w:i/>
          <w:sz w:val="22"/>
        </w:rPr>
        <w:t>shall have jurisdiction to review construction documents, issue</w:t>
      </w:r>
      <w:r w:rsidR="001D233F">
        <w:rPr>
          <w:i/>
          <w:sz w:val="22"/>
        </w:rPr>
        <w:t xml:space="preserve"> </w:t>
      </w:r>
      <w:r w:rsidRPr="001D233F">
        <w:rPr>
          <w:i/>
          <w:sz w:val="22"/>
        </w:rPr>
        <w:t>permits, and make inspections to determine compliance with this code for the buildings listed in Sections 104.2.1 through 104.2.8 and all buildings except single-family dwellings where no local building inspection program exists as required by Section 103.4 of this code.</w:t>
      </w:r>
    </w:p>
    <w:p w14:paraId="1023DA40" w14:textId="77777777" w:rsidR="00A77E10" w:rsidRPr="001D233F" w:rsidRDefault="00A77E10" w:rsidP="00E042F0">
      <w:pPr>
        <w:ind w:left="720" w:hanging="360"/>
        <w:jc w:val="left"/>
        <w:rPr>
          <w:i/>
          <w:sz w:val="22"/>
        </w:rPr>
      </w:pPr>
    </w:p>
    <w:p w14:paraId="4A789095" w14:textId="77777777" w:rsidR="00A77E10" w:rsidRPr="001D233F" w:rsidRDefault="00A77E10" w:rsidP="00E042F0">
      <w:pPr>
        <w:ind w:left="720" w:hanging="360"/>
        <w:jc w:val="left"/>
        <w:rPr>
          <w:i/>
          <w:sz w:val="22"/>
        </w:rPr>
      </w:pPr>
      <w:r w:rsidRPr="001D233F">
        <w:rPr>
          <w:b/>
          <w:i/>
          <w:sz w:val="22"/>
        </w:rPr>
        <w:t>104.2.8 State-owned buildings.</w:t>
      </w:r>
      <w:r w:rsidRPr="001D233F">
        <w:rPr>
          <w:i/>
          <w:sz w:val="22"/>
        </w:rPr>
        <w:t xml:space="preserve"> All buildings owned by the Commonwealth regardless of occupancy classification or size.</w:t>
      </w:r>
    </w:p>
    <w:p w14:paraId="0E4F7AF9" w14:textId="77777777" w:rsidR="002E5B56" w:rsidRPr="001D233F" w:rsidRDefault="002E5B56" w:rsidP="00BC52F2">
      <w:pPr>
        <w:ind w:left="720"/>
        <w:jc w:val="left"/>
        <w:rPr>
          <w:i/>
          <w:sz w:val="22"/>
        </w:rPr>
      </w:pPr>
    </w:p>
    <w:p w14:paraId="1A2D69F1" w14:textId="77777777" w:rsidR="002E5B56" w:rsidRDefault="002E5B56" w:rsidP="000240EF">
      <w:pPr>
        <w:jc w:val="left"/>
        <w:rPr>
          <w:sz w:val="22"/>
        </w:rPr>
      </w:pPr>
    </w:p>
    <w:sectPr w:rsidR="002E5B56">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CF48" w14:textId="77777777" w:rsidR="00D300FF" w:rsidRDefault="00D300FF">
      <w:r>
        <w:separator/>
      </w:r>
    </w:p>
  </w:endnote>
  <w:endnote w:type="continuationSeparator" w:id="0">
    <w:p w14:paraId="0506557C" w14:textId="77777777" w:rsidR="00D300FF" w:rsidRDefault="00D3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7550" w14:textId="735B2CD6" w:rsidR="002E5B56" w:rsidRDefault="002E5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74B">
      <w:rPr>
        <w:rStyle w:val="PageNumber"/>
        <w:noProof/>
      </w:rPr>
      <w:t>1</w:t>
    </w:r>
    <w:r>
      <w:rPr>
        <w:rStyle w:val="PageNumber"/>
      </w:rPr>
      <w:fldChar w:fldCharType="end"/>
    </w:r>
  </w:p>
  <w:p w14:paraId="63433B80" w14:textId="77777777" w:rsidR="002E5B56" w:rsidRDefault="002E5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57AF" w14:textId="77777777" w:rsidR="002E5B56" w:rsidRDefault="00BA0EEF">
    <w:pPr>
      <w:pStyle w:val="Footer"/>
      <w:framePr w:wrap="around" w:vAnchor="text" w:hAnchor="margin" w:xAlign="right" w:y="1"/>
      <w:rPr>
        <w:rStyle w:val="PageNumber"/>
      </w:rPr>
    </w:pPr>
    <w:r>
      <w:rPr>
        <w:rStyle w:val="PageNumber"/>
      </w:rPr>
      <w:t>104-</w:t>
    </w:r>
    <w:r w:rsidR="002E5B56">
      <w:rPr>
        <w:rStyle w:val="PageNumber"/>
      </w:rPr>
      <w:fldChar w:fldCharType="begin"/>
    </w:r>
    <w:r w:rsidR="002E5B56">
      <w:rPr>
        <w:rStyle w:val="PageNumber"/>
      </w:rPr>
      <w:instrText xml:space="preserve">PAGE  </w:instrText>
    </w:r>
    <w:r w:rsidR="002E5B56">
      <w:rPr>
        <w:rStyle w:val="PageNumber"/>
      </w:rPr>
      <w:fldChar w:fldCharType="separate"/>
    </w:r>
    <w:r w:rsidR="00A36A48">
      <w:rPr>
        <w:rStyle w:val="PageNumber"/>
        <w:noProof/>
      </w:rPr>
      <w:t>1</w:t>
    </w:r>
    <w:r w:rsidR="002E5B56">
      <w:rPr>
        <w:rStyle w:val="PageNumber"/>
      </w:rPr>
      <w:fldChar w:fldCharType="end"/>
    </w:r>
  </w:p>
  <w:p w14:paraId="4894AE43" w14:textId="5ACC58D5" w:rsidR="002E5B56" w:rsidRDefault="001D233F">
    <w:pPr>
      <w:pStyle w:val="Footer"/>
      <w:ind w:right="360"/>
    </w:pPr>
    <w:r>
      <w:t xml:space="preserve">104 - </w:t>
    </w:r>
    <w:r w:rsidR="002E5B56">
      <w:t xml:space="preserve">Responsibilities of </w:t>
    </w:r>
    <w:r w:rsidR="0080649B">
      <w:t>Eastern Kentucky University</w:t>
    </w:r>
    <w:r w:rsidR="002E5B56">
      <w:t xml:space="preserve"> – </w:t>
    </w:r>
    <w:r w:rsidR="0030474B">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00F7" w14:textId="77777777" w:rsidR="00D300FF" w:rsidRDefault="00D300FF">
      <w:r>
        <w:separator/>
      </w:r>
    </w:p>
  </w:footnote>
  <w:footnote w:type="continuationSeparator" w:id="0">
    <w:p w14:paraId="3CC74768" w14:textId="77777777" w:rsidR="00D300FF" w:rsidRDefault="00D3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3F2"/>
    <w:multiLevelType w:val="hybridMultilevel"/>
    <w:tmpl w:val="E46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6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51F32"/>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E20B4B"/>
    <w:multiLevelType w:val="hybridMultilevel"/>
    <w:tmpl w:val="F7D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751C"/>
    <w:multiLevelType w:val="hybridMultilevel"/>
    <w:tmpl w:val="E5A0B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D608C7"/>
    <w:multiLevelType w:val="hybridMultilevel"/>
    <w:tmpl w:val="C23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26D0D"/>
    <w:multiLevelType w:val="hybridMultilevel"/>
    <w:tmpl w:val="A66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A44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420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F4D69"/>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EC810BD"/>
    <w:multiLevelType w:val="hybridMultilevel"/>
    <w:tmpl w:val="895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33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734FF8"/>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62053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6A1788"/>
    <w:multiLevelType w:val="hybridMultilevel"/>
    <w:tmpl w:val="DF820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095C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73360424">
    <w:abstractNumId w:val="12"/>
  </w:num>
  <w:num w:numId="2" w16cid:durableId="1192954308">
    <w:abstractNumId w:val="9"/>
  </w:num>
  <w:num w:numId="3" w16cid:durableId="2051831805">
    <w:abstractNumId w:val="1"/>
  </w:num>
  <w:num w:numId="4" w16cid:durableId="1324313428">
    <w:abstractNumId w:val="7"/>
  </w:num>
  <w:num w:numId="5" w16cid:durableId="1530483586">
    <w:abstractNumId w:val="8"/>
  </w:num>
  <w:num w:numId="6" w16cid:durableId="2104065812">
    <w:abstractNumId w:val="15"/>
  </w:num>
  <w:num w:numId="7" w16cid:durableId="737822241">
    <w:abstractNumId w:val="11"/>
  </w:num>
  <w:num w:numId="8" w16cid:durableId="2022662280">
    <w:abstractNumId w:val="13"/>
  </w:num>
  <w:num w:numId="9" w16cid:durableId="602761657">
    <w:abstractNumId w:val="2"/>
  </w:num>
  <w:num w:numId="10" w16cid:durableId="480972773">
    <w:abstractNumId w:val="0"/>
  </w:num>
  <w:num w:numId="11" w16cid:durableId="1195079222">
    <w:abstractNumId w:val="10"/>
  </w:num>
  <w:num w:numId="12" w16cid:durableId="94331621">
    <w:abstractNumId w:val="4"/>
  </w:num>
  <w:num w:numId="13" w16cid:durableId="1352800209">
    <w:abstractNumId w:val="14"/>
  </w:num>
  <w:num w:numId="14" w16cid:durableId="1433625512">
    <w:abstractNumId w:val="5"/>
  </w:num>
  <w:num w:numId="15" w16cid:durableId="1701932578">
    <w:abstractNumId w:val="3"/>
  </w:num>
  <w:num w:numId="16" w16cid:durableId="1418601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EF"/>
    <w:rsid w:val="000007C4"/>
    <w:rsid w:val="000240EF"/>
    <w:rsid w:val="000652CC"/>
    <w:rsid w:val="000C3285"/>
    <w:rsid w:val="000D0DFF"/>
    <w:rsid w:val="00143427"/>
    <w:rsid w:val="00173259"/>
    <w:rsid w:val="001A1619"/>
    <w:rsid w:val="001B5FEA"/>
    <w:rsid w:val="001D233F"/>
    <w:rsid w:val="002035C2"/>
    <w:rsid w:val="00264D77"/>
    <w:rsid w:val="002D1112"/>
    <w:rsid w:val="002E33EA"/>
    <w:rsid w:val="002E5B56"/>
    <w:rsid w:val="003007CA"/>
    <w:rsid w:val="0030474B"/>
    <w:rsid w:val="0039070D"/>
    <w:rsid w:val="0039395F"/>
    <w:rsid w:val="003E7BD0"/>
    <w:rsid w:val="0041039B"/>
    <w:rsid w:val="004132D3"/>
    <w:rsid w:val="004332E5"/>
    <w:rsid w:val="00451D95"/>
    <w:rsid w:val="00473548"/>
    <w:rsid w:val="00476DB2"/>
    <w:rsid w:val="00481124"/>
    <w:rsid w:val="004A0048"/>
    <w:rsid w:val="004B4646"/>
    <w:rsid w:val="00537922"/>
    <w:rsid w:val="00574112"/>
    <w:rsid w:val="0057478F"/>
    <w:rsid w:val="005D0B64"/>
    <w:rsid w:val="00610DA8"/>
    <w:rsid w:val="00611D1A"/>
    <w:rsid w:val="00624CA5"/>
    <w:rsid w:val="006963FE"/>
    <w:rsid w:val="006B602C"/>
    <w:rsid w:val="006E49B1"/>
    <w:rsid w:val="007A1F85"/>
    <w:rsid w:val="007E70ED"/>
    <w:rsid w:val="0080649B"/>
    <w:rsid w:val="0083336E"/>
    <w:rsid w:val="00861126"/>
    <w:rsid w:val="0086564E"/>
    <w:rsid w:val="0088172C"/>
    <w:rsid w:val="008B585C"/>
    <w:rsid w:val="008C2FE9"/>
    <w:rsid w:val="00921AD4"/>
    <w:rsid w:val="0093782C"/>
    <w:rsid w:val="009421CA"/>
    <w:rsid w:val="009776A6"/>
    <w:rsid w:val="009B283C"/>
    <w:rsid w:val="009E2BE4"/>
    <w:rsid w:val="00A106B0"/>
    <w:rsid w:val="00A36A48"/>
    <w:rsid w:val="00A77E10"/>
    <w:rsid w:val="00A82E8A"/>
    <w:rsid w:val="00AC4AEB"/>
    <w:rsid w:val="00AD1901"/>
    <w:rsid w:val="00AE5F71"/>
    <w:rsid w:val="00B17641"/>
    <w:rsid w:val="00B445D9"/>
    <w:rsid w:val="00B704ED"/>
    <w:rsid w:val="00B91BD0"/>
    <w:rsid w:val="00B94C12"/>
    <w:rsid w:val="00BA0EEF"/>
    <w:rsid w:val="00BC52F2"/>
    <w:rsid w:val="00C032BD"/>
    <w:rsid w:val="00C2782A"/>
    <w:rsid w:val="00C351EB"/>
    <w:rsid w:val="00C81FEF"/>
    <w:rsid w:val="00C834F0"/>
    <w:rsid w:val="00CA3972"/>
    <w:rsid w:val="00CC51D3"/>
    <w:rsid w:val="00D10285"/>
    <w:rsid w:val="00D126C3"/>
    <w:rsid w:val="00D300FF"/>
    <w:rsid w:val="00D508AD"/>
    <w:rsid w:val="00D81AB8"/>
    <w:rsid w:val="00D84704"/>
    <w:rsid w:val="00D97A1F"/>
    <w:rsid w:val="00DA43E7"/>
    <w:rsid w:val="00E0079A"/>
    <w:rsid w:val="00E042F0"/>
    <w:rsid w:val="00E4122F"/>
    <w:rsid w:val="00EB2BA9"/>
    <w:rsid w:val="00ED2256"/>
    <w:rsid w:val="00F00018"/>
    <w:rsid w:val="00F031AD"/>
    <w:rsid w:val="00F74509"/>
    <w:rsid w:val="00F805F5"/>
    <w:rsid w:val="00F824DA"/>
    <w:rsid w:val="00FC4EDA"/>
    <w:rsid w:val="00FE26C1"/>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E1AAA7"/>
  <w15:chartTrackingRefBased/>
  <w15:docId w15:val="{8FD7C8EB-5804-4C3F-BE21-A7F6A97C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customStyle="1" w:styleId="ParagraphText">
    <w:name w:val="Paragraph Text"/>
    <w:basedOn w:val="Normal"/>
    <w:pPr>
      <w:tabs>
        <w:tab w:val="left" w:pos="720"/>
        <w:tab w:val="left" w:pos="1440"/>
      </w:tabs>
      <w:spacing w:after="120"/>
      <w:ind w:left="720" w:hanging="720"/>
    </w:pPr>
    <w:rPr>
      <w:spacing w:val="0"/>
      <w:sz w:val="22"/>
    </w:rPr>
  </w:style>
  <w:style w:type="paragraph" w:styleId="BodyText2">
    <w:name w:val="Body Text 2"/>
    <w:basedOn w:val="Normal"/>
    <w:rPr>
      <w:color w:val="000000"/>
      <w:sz w:val="22"/>
    </w:rPr>
  </w:style>
  <w:style w:type="paragraph" w:styleId="BalloonText">
    <w:name w:val="Balloon Text"/>
    <w:basedOn w:val="Normal"/>
    <w:link w:val="BalloonTextChar"/>
    <w:uiPriority w:val="99"/>
    <w:semiHidden/>
    <w:unhideWhenUsed/>
    <w:rsid w:val="00A82E8A"/>
    <w:rPr>
      <w:rFonts w:ascii="Tahoma" w:hAnsi="Tahoma" w:cs="Tahoma"/>
      <w:sz w:val="16"/>
      <w:szCs w:val="16"/>
    </w:rPr>
  </w:style>
  <w:style w:type="character" w:customStyle="1" w:styleId="BalloonTextChar">
    <w:name w:val="Balloon Text Char"/>
    <w:link w:val="BalloonText"/>
    <w:uiPriority w:val="99"/>
    <w:semiHidden/>
    <w:rsid w:val="00A82E8A"/>
    <w:rPr>
      <w:rFonts w:ascii="Tahoma" w:hAnsi="Tahoma" w:cs="Tahoma"/>
      <w:spacing w:val="-5"/>
      <w:sz w:val="16"/>
      <w:szCs w:val="16"/>
    </w:rPr>
  </w:style>
  <w:style w:type="character" w:styleId="CommentReference">
    <w:name w:val="annotation reference"/>
    <w:uiPriority w:val="99"/>
    <w:semiHidden/>
    <w:unhideWhenUsed/>
    <w:rsid w:val="00A82E8A"/>
    <w:rPr>
      <w:sz w:val="16"/>
      <w:szCs w:val="16"/>
    </w:rPr>
  </w:style>
  <w:style w:type="paragraph" w:styleId="CommentText">
    <w:name w:val="annotation text"/>
    <w:basedOn w:val="Normal"/>
    <w:link w:val="CommentTextChar"/>
    <w:uiPriority w:val="99"/>
    <w:semiHidden/>
    <w:unhideWhenUsed/>
    <w:rsid w:val="00A82E8A"/>
  </w:style>
  <w:style w:type="character" w:customStyle="1" w:styleId="CommentTextChar">
    <w:name w:val="Comment Text Char"/>
    <w:link w:val="CommentText"/>
    <w:uiPriority w:val="99"/>
    <w:semiHidden/>
    <w:rsid w:val="00A82E8A"/>
    <w:rPr>
      <w:rFonts w:ascii="Arial" w:hAnsi="Arial" w:cs="Arial"/>
      <w:spacing w:val="-5"/>
    </w:rPr>
  </w:style>
  <w:style w:type="paragraph" w:styleId="CommentSubject">
    <w:name w:val="annotation subject"/>
    <w:basedOn w:val="CommentText"/>
    <w:next w:val="CommentText"/>
    <w:link w:val="CommentSubjectChar"/>
    <w:uiPriority w:val="99"/>
    <w:semiHidden/>
    <w:unhideWhenUsed/>
    <w:rsid w:val="00A82E8A"/>
    <w:rPr>
      <w:b/>
      <w:bCs/>
    </w:rPr>
  </w:style>
  <w:style w:type="character" w:customStyle="1" w:styleId="CommentSubjectChar">
    <w:name w:val="Comment Subject Char"/>
    <w:link w:val="CommentSubject"/>
    <w:uiPriority w:val="99"/>
    <w:semiHidden/>
    <w:rsid w:val="00A82E8A"/>
    <w:rPr>
      <w:rFonts w:ascii="Arial" w:hAnsi="Arial" w:cs="Arial"/>
      <w:b/>
      <w:bCs/>
      <w:spacing w:val="-5"/>
    </w:rPr>
  </w:style>
  <w:style w:type="character" w:styleId="Hyperlink">
    <w:name w:val="Hyperlink"/>
    <w:uiPriority w:val="99"/>
    <w:unhideWhenUsed/>
    <w:rsid w:val="00B17641"/>
    <w:rPr>
      <w:color w:val="0000FF"/>
      <w:u w:val="single"/>
    </w:rPr>
  </w:style>
  <w:style w:type="character" w:styleId="FollowedHyperlink">
    <w:name w:val="FollowedHyperlink"/>
    <w:uiPriority w:val="99"/>
    <w:semiHidden/>
    <w:unhideWhenUsed/>
    <w:rsid w:val="00B17641"/>
    <w:rPr>
      <w:color w:val="800080"/>
      <w:u w:val="single"/>
    </w:rPr>
  </w:style>
  <w:style w:type="character" w:styleId="UnresolvedMention">
    <w:name w:val="Unresolved Mention"/>
    <w:basedOn w:val="DefaultParagraphFont"/>
    <w:uiPriority w:val="99"/>
    <w:semiHidden/>
    <w:unhideWhenUsed/>
    <w:rsid w:val="0030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bc.k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319E-4914-4C24-A8E8-72E8F7DB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616</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Responsibilities of Government in Capital Construction Projects:</vt:lpstr>
    </vt:vector>
  </TitlesOfParts>
  <Company>EOP</Company>
  <LinksUpToDate>false</LinksUpToDate>
  <CharactersWithSpaces>4613</CharactersWithSpaces>
  <SharedDoc>false</SharedDoc>
  <HLinks>
    <vt:vector size="6" baseType="variant">
      <vt:variant>
        <vt:i4>1900569</vt:i4>
      </vt:variant>
      <vt:variant>
        <vt:i4>0</vt:i4>
      </vt:variant>
      <vt:variant>
        <vt:i4>0</vt:i4>
      </vt:variant>
      <vt:variant>
        <vt:i4>5</vt:i4>
      </vt:variant>
      <vt:variant>
        <vt:lpwstr>http://dhbc.ky.gov/Pages/default.aspx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Responsibilities of Government in Capital Construction Projects:</dc:title>
  <dc:subject/>
  <dc:creator>Richard Polk;JR Meyer</dc:creator>
  <cp:keywords/>
  <cp:lastModifiedBy>Reeves, Ellen</cp:lastModifiedBy>
  <cp:revision>4</cp:revision>
  <cp:lastPrinted>2013-01-21T16:30:00Z</cp:lastPrinted>
  <dcterms:created xsi:type="dcterms:W3CDTF">2018-03-22T15:36:00Z</dcterms:created>
  <dcterms:modified xsi:type="dcterms:W3CDTF">2023-02-04T18:27:00Z</dcterms:modified>
</cp:coreProperties>
</file>