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8E7EE" w14:textId="36A992B8" w:rsidR="00840F21" w:rsidRPr="00CE4895" w:rsidRDefault="0099543F" w:rsidP="00840F21">
      <w:pPr>
        <w:jc w:val="center"/>
        <w:rPr>
          <w:b/>
        </w:rPr>
      </w:pPr>
      <w:r>
        <w:rPr>
          <w:b/>
        </w:rPr>
        <w:t>106.6A.</w:t>
      </w:r>
      <w:r w:rsidR="00F4555D">
        <w:rPr>
          <w:b/>
        </w:rPr>
        <w:t xml:space="preserve"> </w:t>
      </w:r>
      <w:r w:rsidR="00081830">
        <w:rPr>
          <w:b/>
        </w:rPr>
        <w:t xml:space="preserve">EKU </w:t>
      </w:r>
      <w:r w:rsidR="00840F21" w:rsidRPr="00CE4895">
        <w:rPr>
          <w:b/>
        </w:rPr>
        <w:t>Sustainab</w:t>
      </w:r>
      <w:r w:rsidR="00081830">
        <w:rPr>
          <w:b/>
        </w:rPr>
        <w:t>le</w:t>
      </w:r>
      <w:r w:rsidR="00840F21" w:rsidRPr="00CE4895">
        <w:rPr>
          <w:b/>
        </w:rPr>
        <w:t xml:space="preserve"> Building Guidelines</w:t>
      </w:r>
    </w:p>
    <w:p w14:paraId="7CD67238" w14:textId="77777777" w:rsidR="001724CB" w:rsidRDefault="00C9704B">
      <w:r>
        <w:t>Eastern Kentucky University is committed to becoming</w:t>
      </w:r>
      <w:r w:rsidRPr="00C9704B">
        <w:t xml:space="preserve"> a vibrant, productive living and learning community that exemplifies best practices in environmental stewardship through holistic application of sustainability principles across its functions as an academic institution.  EKU </w:t>
      </w:r>
      <w:r w:rsidR="0083766A">
        <w:t>aspires to become</w:t>
      </w:r>
      <w:r w:rsidRPr="00C9704B">
        <w:t xml:space="preserve"> a leader in sustainability in higher education. </w:t>
      </w:r>
      <w:r w:rsidR="0083766A">
        <w:t xml:space="preserve"> </w:t>
      </w:r>
      <w:r>
        <w:t xml:space="preserve">Furthermore, EKU is committed to </w:t>
      </w:r>
      <w:r w:rsidR="0083766A">
        <w:t xml:space="preserve">not only </w:t>
      </w:r>
      <w:r>
        <w:t>minimizing the environmental impacts associated with the construction, renovation, and operation of its buil</w:t>
      </w:r>
      <w:r w:rsidR="0083766A">
        <w:t>t environment, but also to proactively designing high performance, sustainable buildings</w:t>
      </w:r>
      <w:r>
        <w:t xml:space="preserve">.  </w:t>
      </w:r>
      <w:r w:rsidR="0083766A">
        <w:t>To learn more about EKU’s sustainability goals, visit</w:t>
      </w:r>
      <w:r w:rsidR="0083766A" w:rsidRPr="0083766A">
        <w:t xml:space="preserve"> </w:t>
      </w:r>
      <w:hyperlink r:id="rId7" w:history="1">
        <w:r w:rsidR="0083766A" w:rsidRPr="0080583F">
          <w:rPr>
            <w:rStyle w:val="Hyperlink"/>
          </w:rPr>
          <w:t>http://sustainability.eku.edu/</w:t>
        </w:r>
      </w:hyperlink>
      <w:r w:rsidR="0083766A">
        <w:t xml:space="preserve"> .  </w:t>
      </w:r>
    </w:p>
    <w:p w14:paraId="49E8C99A" w14:textId="15EFCE5D" w:rsidR="006B546A" w:rsidRPr="00F4555D" w:rsidRDefault="00A42F86" w:rsidP="00F4555D">
      <w:pPr>
        <w:spacing w:after="0" w:line="240" w:lineRule="auto"/>
        <w:ind w:left="720"/>
        <w:jc w:val="both"/>
      </w:pPr>
      <w:r w:rsidRPr="00F4555D">
        <w:t>*</w:t>
      </w:r>
      <w:r w:rsidR="00F4555D">
        <w:t>Refer to</w:t>
      </w:r>
      <w:r w:rsidR="000204E5" w:rsidRPr="00F4555D">
        <w:t xml:space="preserve"> </w:t>
      </w:r>
      <w:r w:rsidRPr="00F4555D">
        <w:t xml:space="preserve">Section </w:t>
      </w:r>
      <w:r w:rsidR="00973C4E" w:rsidRPr="00F4555D">
        <w:t>106.6 Projects Seeking LEED Certification</w:t>
      </w:r>
      <w:r w:rsidRPr="00F4555D">
        <w:t xml:space="preserve"> </w:t>
      </w:r>
      <w:r w:rsidR="00F4555D" w:rsidRPr="00F4555D">
        <w:t>for</w:t>
      </w:r>
      <w:r w:rsidR="00F4555D">
        <w:t xml:space="preserve"> KAR</w:t>
      </w:r>
      <w:r w:rsidR="00F4555D" w:rsidRPr="00F4555D">
        <w:t xml:space="preserve"> statutory requirements </w:t>
      </w:r>
    </w:p>
    <w:p w14:paraId="028AEB25" w14:textId="77777777" w:rsidR="000204E5" w:rsidRDefault="000204E5" w:rsidP="002508DC">
      <w:pPr>
        <w:spacing w:after="0" w:line="240" w:lineRule="auto"/>
        <w:jc w:val="both"/>
        <w:rPr>
          <w:b/>
        </w:rPr>
      </w:pPr>
    </w:p>
    <w:p w14:paraId="266BA7E2" w14:textId="77777777" w:rsidR="006B546A" w:rsidRDefault="000204E5" w:rsidP="00F4555D">
      <w:pPr>
        <w:spacing w:after="0" w:line="240" w:lineRule="auto"/>
        <w:jc w:val="both"/>
      </w:pPr>
      <w:r>
        <w:t xml:space="preserve">In addition to the statutory requirements outlined in </w:t>
      </w:r>
      <w:r w:rsidRPr="000204E5">
        <w:rPr>
          <w:i/>
        </w:rPr>
        <w:t>200 KAR 6:070</w:t>
      </w:r>
      <w:r>
        <w:t xml:space="preserve">, </w:t>
      </w:r>
      <w:r w:rsidR="00F4555D">
        <w:t>EKU</w:t>
      </w:r>
      <w:r>
        <w:t xml:space="preserve"> requires the following process</w:t>
      </w:r>
      <w:r w:rsidR="00A42F86">
        <w:t xml:space="preserve"> to</w:t>
      </w:r>
      <w:r>
        <w:t xml:space="preserve"> be completed for new construction and building renovation projects:</w:t>
      </w:r>
    </w:p>
    <w:p w14:paraId="0B1460D9" w14:textId="77777777" w:rsidR="00F4555D" w:rsidRPr="00F4555D" w:rsidRDefault="00F4555D" w:rsidP="00F4555D">
      <w:pPr>
        <w:spacing w:after="0" w:line="240" w:lineRule="auto"/>
        <w:jc w:val="both"/>
      </w:pPr>
    </w:p>
    <w:p w14:paraId="27D423D9" w14:textId="77777777" w:rsidR="00A42F86" w:rsidRDefault="00A42F86" w:rsidP="0087134E">
      <w:pPr>
        <w:pStyle w:val="ListParagraph"/>
        <w:numPr>
          <w:ilvl w:val="0"/>
          <w:numId w:val="5"/>
        </w:numPr>
      </w:pPr>
      <w:r w:rsidRPr="00A42F86">
        <w:t xml:space="preserve">All new construction and major renovation building projects for the amount of </w:t>
      </w:r>
      <w:r w:rsidRPr="00AE6B85">
        <w:t xml:space="preserve">$5 million </w:t>
      </w:r>
      <w:r w:rsidRPr="00A42F86">
        <w:t xml:space="preserve">or more in budget shall be designed, built, and submitted for certification to achieve a rating of Silver or higher using the </w:t>
      </w:r>
      <w:r>
        <w:t>LEED V4 -</w:t>
      </w:r>
      <w:r w:rsidRPr="00A42F86">
        <w:t xml:space="preserve"> New Construction Project Scorecard.</w:t>
      </w:r>
    </w:p>
    <w:p w14:paraId="10700C75" w14:textId="7C29F6D0" w:rsidR="00840F21" w:rsidRDefault="00840F21" w:rsidP="0087134E">
      <w:pPr>
        <w:pStyle w:val="ListParagraph"/>
        <w:numPr>
          <w:ilvl w:val="0"/>
          <w:numId w:val="5"/>
        </w:numPr>
      </w:pPr>
      <w:r>
        <w:t>All new cons</w:t>
      </w:r>
      <w:r w:rsidR="00081830">
        <w:t xml:space="preserve">truction or </w:t>
      </w:r>
      <w:r w:rsidR="00284F35">
        <w:t>major</w:t>
      </w:r>
      <w:r w:rsidR="00081830">
        <w:t xml:space="preserve"> renovation projects</w:t>
      </w:r>
      <w:r>
        <w:t xml:space="preserve"> </w:t>
      </w:r>
      <w:r w:rsidR="009F586A">
        <w:t xml:space="preserve">for the amount of </w:t>
      </w:r>
      <w:r>
        <w:t>$</w:t>
      </w:r>
      <w:r w:rsidR="00A42F86" w:rsidRPr="00AE6B85">
        <w:t>600,000</w:t>
      </w:r>
      <w:r w:rsidRPr="00AE6B85">
        <w:t xml:space="preserve"> </w:t>
      </w:r>
      <w:r w:rsidR="000C610B" w:rsidRPr="00AE6B85">
        <w:t xml:space="preserve">- $5 million </w:t>
      </w:r>
      <w:r>
        <w:t>sh</w:t>
      </w:r>
      <w:r w:rsidR="009F586A">
        <w:t>all</w:t>
      </w:r>
      <w:r>
        <w:t xml:space="preserve"> be </w:t>
      </w:r>
      <w:r w:rsidR="009F586A" w:rsidRPr="00A42F86">
        <w:t>designed, built, and submitted for</w:t>
      </w:r>
      <w:r w:rsidR="009F586A">
        <w:t xml:space="preserve"> review by </w:t>
      </w:r>
      <w:r w:rsidR="00D40638">
        <w:t xml:space="preserve">a member of EKU’s </w:t>
      </w:r>
      <w:r w:rsidR="0030321E">
        <w:t>Division Facilities Management and Safety’s (DFMS)</w:t>
      </w:r>
      <w:r w:rsidR="00D40638">
        <w:t xml:space="preserve"> team </w:t>
      </w:r>
      <w:r w:rsidR="009F586A">
        <w:t>involved with the project to achieve the rating of Certified or higher using the LEED V4 -</w:t>
      </w:r>
      <w:r w:rsidR="009F586A" w:rsidRPr="00A42F86">
        <w:t xml:space="preserve"> New Construction Project Scorecard</w:t>
      </w:r>
      <w:r>
        <w:t>.</w:t>
      </w:r>
      <w:r w:rsidR="00A42F86">
        <w:t xml:space="preserve"> </w:t>
      </w:r>
    </w:p>
    <w:p w14:paraId="359AA910" w14:textId="77777777" w:rsidR="009F586A" w:rsidRDefault="00A42F86" w:rsidP="0087134E">
      <w:pPr>
        <w:pStyle w:val="ListParagraph"/>
        <w:numPr>
          <w:ilvl w:val="0"/>
          <w:numId w:val="7"/>
        </w:numPr>
      </w:pPr>
      <w:r>
        <w:t>Projects should follow the same procedure outlined in Section 106.6, as if they were to be submitted to the U.S. Green Building Council (USGBC)</w:t>
      </w:r>
      <w:r w:rsidR="009F586A">
        <w:t>, but</w:t>
      </w:r>
      <w:r>
        <w:t xml:space="preserve"> instead be </w:t>
      </w:r>
      <w:r w:rsidR="009F586A">
        <w:t xml:space="preserve">submitted, </w:t>
      </w:r>
      <w:r>
        <w:t xml:space="preserve">reviewed and approved by </w:t>
      </w:r>
      <w:r w:rsidR="009F586A">
        <w:t>the EKU LEED AP</w:t>
      </w:r>
      <w:r>
        <w:t xml:space="preserve"> or LEED GA involved with the project. </w:t>
      </w:r>
    </w:p>
    <w:p w14:paraId="0954AC5F" w14:textId="77777777" w:rsidR="00A42F86" w:rsidRDefault="00A42F86" w:rsidP="0087134E">
      <w:pPr>
        <w:pStyle w:val="ListParagraph"/>
        <w:numPr>
          <w:ilvl w:val="0"/>
          <w:numId w:val="7"/>
        </w:numPr>
      </w:pPr>
      <w:r w:rsidRPr="00C10F91">
        <w:rPr>
          <w:rFonts w:cs="Arial"/>
        </w:rPr>
        <w:t xml:space="preserve">It is expected that the Architect/Engineer will prepare an appropriate LEED checklist and review with </w:t>
      </w:r>
      <w:r>
        <w:t>the</w:t>
      </w:r>
      <w:r w:rsidR="009F586A">
        <w:t xml:space="preserve"> EKU LEED AP</w:t>
      </w:r>
      <w:r>
        <w:t xml:space="preserve"> or LEED GA involved with the project.</w:t>
      </w:r>
    </w:p>
    <w:p w14:paraId="10657F06" w14:textId="77777777" w:rsidR="00C10F91" w:rsidRDefault="00C10F91" w:rsidP="00C10F91">
      <w:pPr>
        <w:pStyle w:val="ListParagraph"/>
      </w:pPr>
    </w:p>
    <w:p w14:paraId="51EA1EA3" w14:textId="77777777" w:rsidR="00B560B9" w:rsidRDefault="00B560B9" w:rsidP="00C10F91">
      <w:pPr>
        <w:pStyle w:val="ListParagraph"/>
      </w:pPr>
    </w:p>
    <w:p w14:paraId="1DA62663" w14:textId="77777777" w:rsidR="00B560B9" w:rsidRDefault="00B560B9" w:rsidP="00C10F91">
      <w:pPr>
        <w:pStyle w:val="ListParagraph"/>
      </w:pPr>
    </w:p>
    <w:p w14:paraId="0A1B6F45" w14:textId="77777777" w:rsidR="00B560B9" w:rsidRDefault="00B560B9" w:rsidP="00C10F91">
      <w:pPr>
        <w:pStyle w:val="ListParagraph"/>
      </w:pPr>
    </w:p>
    <w:p w14:paraId="59887299" w14:textId="77777777" w:rsidR="00B560B9" w:rsidRDefault="00B560B9" w:rsidP="00C10F91">
      <w:pPr>
        <w:pStyle w:val="ListParagraph"/>
      </w:pPr>
    </w:p>
    <w:p w14:paraId="62A12AD3" w14:textId="77777777" w:rsidR="00B560B9" w:rsidRDefault="00B560B9" w:rsidP="00C10F91">
      <w:pPr>
        <w:pStyle w:val="ListParagraph"/>
      </w:pPr>
    </w:p>
    <w:p w14:paraId="5BF4D949" w14:textId="77777777" w:rsidR="00B560B9" w:rsidRDefault="00B560B9" w:rsidP="00C10F91">
      <w:pPr>
        <w:pStyle w:val="ListParagraph"/>
      </w:pPr>
    </w:p>
    <w:p w14:paraId="5B40B04A" w14:textId="77777777" w:rsidR="00B560B9" w:rsidRDefault="00B560B9" w:rsidP="00C10F91">
      <w:pPr>
        <w:pStyle w:val="ListParagraph"/>
      </w:pPr>
    </w:p>
    <w:p w14:paraId="5BB800DD" w14:textId="77777777" w:rsidR="00B560B9" w:rsidRDefault="00B560B9" w:rsidP="00C10F91">
      <w:pPr>
        <w:pStyle w:val="ListParagraph"/>
      </w:pPr>
    </w:p>
    <w:p w14:paraId="3D061366" w14:textId="77777777" w:rsidR="00B560B9" w:rsidRDefault="00B560B9" w:rsidP="00C10F91">
      <w:pPr>
        <w:pStyle w:val="ListParagraph"/>
      </w:pPr>
    </w:p>
    <w:p w14:paraId="2D230639" w14:textId="77777777" w:rsidR="00B560B9" w:rsidRDefault="00B560B9" w:rsidP="00C10F91">
      <w:pPr>
        <w:pStyle w:val="ListParagraph"/>
      </w:pPr>
    </w:p>
    <w:p w14:paraId="33B28E34" w14:textId="77777777" w:rsidR="00B560B9" w:rsidRDefault="00B560B9" w:rsidP="00C10F91">
      <w:pPr>
        <w:pStyle w:val="ListParagraph"/>
      </w:pPr>
    </w:p>
    <w:p w14:paraId="64061E08" w14:textId="77777777" w:rsidR="00B560B9" w:rsidRDefault="00B560B9" w:rsidP="00C10F91">
      <w:pPr>
        <w:pStyle w:val="ListParagraph"/>
      </w:pPr>
    </w:p>
    <w:p w14:paraId="59BAFB23" w14:textId="77777777" w:rsidR="00B560B9" w:rsidRDefault="00B560B9" w:rsidP="00C10F91">
      <w:pPr>
        <w:pStyle w:val="ListParagraph"/>
      </w:pPr>
    </w:p>
    <w:p w14:paraId="75414C92" w14:textId="77777777" w:rsidR="00B560B9" w:rsidRDefault="00B560B9" w:rsidP="00C10F91">
      <w:pPr>
        <w:pStyle w:val="ListParagraph"/>
      </w:pPr>
    </w:p>
    <w:p w14:paraId="20C6B9BC" w14:textId="77777777" w:rsidR="00840F21" w:rsidRDefault="00840F21" w:rsidP="00840F21"/>
    <w:p w14:paraId="02D02FC0" w14:textId="77777777" w:rsidR="00840F21" w:rsidRPr="00661305" w:rsidRDefault="00840F21" w:rsidP="00661305">
      <w:pPr>
        <w:jc w:val="center"/>
        <w:rPr>
          <w:b/>
        </w:rPr>
      </w:pPr>
      <w:r w:rsidRPr="00661305">
        <w:rPr>
          <w:b/>
        </w:rPr>
        <w:t>Technical Guidelines &amp; Specifications</w:t>
      </w:r>
    </w:p>
    <w:p w14:paraId="07C4930C" w14:textId="1F6C237B" w:rsidR="00840F21" w:rsidRPr="00A019C5" w:rsidRDefault="00840F21" w:rsidP="00840F21">
      <w:r w:rsidRPr="00661305">
        <w:rPr>
          <w:b/>
          <w:u w:val="single"/>
        </w:rPr>
        <w:lastRenderedPageBreak/>
        <w:t>Submeter Technologies</w:t>
      </w:r>
      <w:r>
        <w:t xml:space="preserve"> – In all </w:t>
      </w:r>
      <w:r w:rsidR="00081830">
        <w:t xml:space="preserve">new construction and </w:t>
      </w:r>
      <w:r w:rsidR="00D40638">
        <w:t xml:space="preserve">major </w:t>
      </w:r>
      <w:r w:rsidR="00081830">
        <w:t xml:space="preserve">renovation </w:t>
      </w:r>
      <w:r w:rsidR="00D40638">
        <w:t>involving mechanical, electrical or plumbing (MEP) systems</w:t>
      </w:r>
      <w:r>
        <w:t>, utility submeters should be installed</w:t>
      </w:r>
      <w:r w:rsidR="00081830">
        <w:t>,</w:t>
      </w:r>
      <w:r>
        <w:t xml:space="preserve"> at minimum</w:t>
      </w:r>
      <w:r w:rsidR="00081830">
        <w:t>,</w:t>
      </w:r>
      <w:r>
        <w:t xml:space="preserve"> at the building level for electricity, water, steam, and natural gas as applicable to the building.  All installed submeters should be compatible with University building management software and be calibrated upon installation for accuracy.</w:t>
      </w:r>
      <w:r w:rsidR="00720189">
        <w:t xml:space="preserve"> </w:t>
      </w:r>
      <w:r w:rsidR="00A019C5">
        <w:rPr>
          <w:color w:val="FF0000"/>
        </w:rPr>
        <w:t xml:space="preserve"> </w:t>
      </w:r>
      <w:r w:rsidR="00A019C5" w:rsidRPr="00A019C5">
        <w:t>EKU uses the following submeter devices as its standard products:</w:t>
      </w:r>
    </w:p>
    <w:p w14:paraId="4164BAD3" w14:textId="24F81E19" w:rsidR="00D06707" w:rsidRPr="00D06707" w:rsidRDefault="00A019C5" w:rsidP="00D06707">
      <w:pPr>
        <w:pStyle w:val="ListParagraph"/>
        <w:numPr>
          <w:ilvl w:val="0"/>
          <w:numId w:val="10"/>
        </w:numPr>
        <w:autoSpaceDE w:val="0"/>
        <w:autoSpaceDN w:val="0"/>
        <w:adjustRightInd w:val="0"/>
        <w:spacing w:after="0" w:line="240" w:lineRule="auto"/>
      </w:pPr>
      <w:r w:rsidRPr="00D06707">
        <w:rPr>
          <w:u w:val="single"/>
        </w:rPr>
        <w:t>Electricity Submeters</w:t>
      </w:r>
      <w:r w:rsidR="00D06707">
        <w:t xml:space="preserve"> – Veris Industries, </w:t>
      </w:r>
      <w:r w:rsidR="00D06707" w:rsidRPr="00D06707">
        <w:t>ENERCEPT H8025/8026</w:t>
      </w:r>
      <w:r w:rsidR="00D06707">
        <w:t xml:space="preserve"> Networked (N2 BUS) Power Meters</w:t>
      </w:r>
    </w:p>
    <w:p w14:paraId="1299E84C" w14:textId="3BA430FD" w:rsidR="00A019C5" w:rsidRPr="00D06707" w:rsidRDefault="00A019C5" w:rsidP="00A019C5">
      <w:pPr>
        <w:pStyle w:val="ListParagraph"/>
        <w:numPr>
          <w:ilvl w:val="0"/>
          <w:numId w:val="8"/>
        </w:numPr>
        <w:rPr>
          <w:u w:val="single"/>
        </w:rPr>
      </w:pPr>
      <w:r w:rsidRPr="00D06707">
        <w:rPr>
          <w:u w:val="single"/>
        </w:rPr>
        <w:t>Natural Gas Submeters</w:t>
      </w:r>
      <w:r w:rsidR="00D06707">
        <w:t xml:space="preserve"> – Actaris, Dattus Basic fM2 &amp; fM3, Commercial &amp; Industrial Gas Meters</w:t>
      </w:r>
    </w:p>
    <w:p w14:paraId="44DCC13E" w14:textId="434179FB" w:rsidR="00AE33A4" w:rsidRPr="00AE33A4" w:rsidRDefault="00A019C5" w:rsidP="00D06707">
      <w:pPr>
        <w:pStyle w:val="ListParagraph"/>
        <w:numPr>
          <w:ilvl w:val="0"/>
          <w:numId w:val="8"/>
        </w:numPr>
        <w:rPr>
          <w:u w:val="single"/>
        </w:rPr>
      </w:pPr>
      <w:r w:rsidRPr="00D06707">
        <w:rPr>
          <w:u w:val="single"/>
        </w:rPr>
        <w:t>Water Submeters</w:t>
      </w:r>
      <w:r w:rsidR="00D06707">
        <w:t xml:space="preserve"> – </w:t>
      </w:r>
      <w:r w:rsidR="00AE33A4">
        <w:t xml:space="preserve">EKU uses the following water submeter products: </w:t>
      </w:r>
    </w:p>
    <w:p w14:paraId="4706562E" w14:textId="5858E227" w:rsidR="00AE33A4" w:rsidRPr="00AE33A4" w:rsidRDefault="00D06707" w:rsidP="00AE33A4">
      <w:pPr>
        <w:pStyle w:val="ListParagraph"/>
        <w:numPr>
          <w:ilvl w:val="1"/>
          <w:numId w:val="8"/>
        </w:numPr>
        <w:rPr>
          <w:u w:val="single"/>
        </w:rPr>
      </w:pPr>
      <w:r w:rsidRPr="00AE33A4">
        <w:t xml:space="preserve">Onicon, D-100 Flow Display With Network </w:t>
      </w:r>
      <w:r w:rsidR="00AE33A4" w:rsidRPr="00AE33A4">
        <w:t>Interface</w:t>
      </w:r>
    </w:p>
    <w:p w14:paraId="677484AF" w14:textId="77777777" w:rsidR="00AE33A4" w:rsidRPr="00AE33A4" w:rsidRDefault="00D06707" w:rsidP="00AE33A4">
      <w:pPr>
        <w:pStyle w:val="ListParagraph"/>
        <w:numPr>
          <w:ilvl w:val="1"/>
          <w:numId w:val="8"/>
        </w:numPr>
        <w:rPr>
          <w:u w:val="single"/>
        </w:rPr>
      </w:pPr>
      <w:r w:rsidRPr="00AE33A4">
        <w:t>Badger Meter, High Resolution LCD Encoders, HR-E® LCD 4-</w:t>
      </w:r>
      <w:r w:rsidR="00AE33A4" w:rsidRPr="00AE33A4">
        <w:t>20, HR-LCD 4-20 scaled/unscaled</w:t>
      </w:r>
    </w:p>
    <w:p w14:paraId="5C19E0FA" w14:textId="318C4D64" w:rsidR="00A019C5" w:rsidRPr="00D06707" w:rsidRDefault="00D06707" w:rsidP="00AE33A4">
      <w:pPr>
        <w:pStyle w:val="ListParagraph"/>
        <w:numPr>
          <w:ilvl w:val="1"/>
          <w:numId w:val="8"/>
        </w:numPr>
        <w:rPr>
          <w:u w:val="single"/>
        </w:rPr>
      </w:pPr>
      <w:r w:rsidRPr="00AE33A4">
        <w:t>Badger Meter, Recordall Combo Meter</w:t>
      </w:r>
    </w:p>
    <w:p w14:paraId="02D808B6" w14:textId="1A8402C2" w:rsidR="00A019C5" w:rsidRPr="00B560B9" w:rsidRDefault="00A019C5" w:rsidP="00A019C5">
      <w:pPr>
        <w:pStyle w:val="ListParagraph"/>
        <w:numPr>
          <w:ilvl w:val="0"/>
          <w:numId w:val="8"/>
        </w:numPr>
        <w:rPr>
          <w:u w:val="single"/>
        </w:rPr>
      </w:pPr>
      <w:r w:rsidRPr="00D06707">
        <w:rPr>
          <w:u w:val="single"/>
        </w:rPr>
        <w:t>Steam Submeters</w:t>
      </w:r>
      <w:r w:rsidR="00D06707">
        <w:t xml:space="preserve"> </w:t>
      </w:r>
      <w:r w:rsidR="00CA091D">
        <w:t>–</w:t>
      </w:r>
      <w:r w:rsidR="00AE33A4">
        <w:t xml:space="preserve"> No standard product or model been selected. Where applicable, please consult with EKU’s CCPA team before purchasing and installing steam submeter systems.</w:t>
      </w:r>
    </w:p>
    <w:p w14:paraId="2E3B9058" w14:textId="77777777" w:rsidR="00B560B9" w:rsidRPr="00B560B9" w:rsidRDefault="00B560B9" w:rsidP="00B560B9">
      <w:pPr>
        <w:ind w:left="360"/>
        <w:rPr>
          <w:u w:val="single"/>
        </w:rPr>
      </w:pPr>
    </w:p>
    <w:p w14:paraId="1B49F2FA" w14:textId="0D1FD73E" w:rsidR="00840F21" w:rsidRDefault="00840F21" w:rsidP="00840F21">
      <w:r w:rsidRPr="00661305">
        <w:rPr>
          <w:b/>
          <w:u w:val="single"/>
        </w:rPr>
        <w:t>Hydration Stations</w:t>
      </w:r>
      <w:r>
        <w:t xml:space="preserve"> - In all </w:t>
      </w:r>
      <w:r w:rsidR="00081830">
        <w:t>new construction and renovation projects</w:t>
      </w:r>
      <w:r>
        <w:t xml:space="preserve"> </w:t>
      </w:r>
      <w:r w:rsidR="00D40638">
        <w:t>involving the installation of drinking fountains, at minimum one</w:t>
      </w:r>
      <w:r w:rsidR="005A3FAB">
        <w:t xml:space="preserve"> </w:t>
      </w:r>
      <w:hyperlink r:id="rId8" w:history="1">
        <w:r w:rsidR="005A3FAB" w:rsidRPr="005A3FAB">
          <w:rPr>
            <w:rStyle w:val="Hyperlink"/>
          </w:rPr>
          <w:t>Elkay EZH2O Bottle Filling Station &amp; Single ADA Cooler, High Efficiency Filtered 8 GPH Stainless (LZSG8WSSK)</w:t>
        </w:r>
      </w:hyperlink>
      <w:r w:rsidR="00CD29D1">
        <w:t xml:space="preserve"> </w:t>
      </w:r>
      <w:r>
        <w:t xml:space="preserve">water bottle refilling station should be installed and </w:t>
      </w:r>
      <w:r w:rsidR="00081830">
        <w:t xml:space="preserve">made </w:t>
      </w:r>
      <w:r>
        <w:t>accessible to all building occupants</w:t>
      </w:r>
      <w:r w:rsidR="00081830">
        <w:t xml:space="preserve"> per building</w:t>
      </w:r>
      <w:r w:rsidR="00D40638">
        <w:t xml:space="preserve"> floor</w:t>
      </w:r>
      <w:r w:rsidR="00081830">
        <w:t xml:space="preserve">. </w:t>
      </w:r>
    </w:p>
    <w:p w14:paraId="01EB4E67" w14:textId="77777777" w:rsidR="00B560B9" w:rsidRPr="00081830" w:rsidRDefault="00B560B9" w:rsidP="00840F21">
      <w:pPr>
        <w:rPr>
          <w:color w:val="FF0000"/>
        </w:rPr>
      </w:pPr>
    </w:p>
    <w:p w14:paraId="7AF08A81" w14:textId="392A1326" w:rsidR="00B560B9" w:rsidRDefault="005A3FAB" w:rsidP="00B560B9">
      <w:pPr>
        <w:jc w:val="center"/>
      </w:pPr>
      <w:r>
        <w:rPr>
          <w:noProof/>
        </w:rPr>
        <w:drawing>
          <wp:inline distT="0" distB="0" distL="0" distR="0" wp14:anchorId="43E199CA" wp14:editId="1E2D67C8">
            <wp:extent cx="1972547" cy="3162154"/>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63"/>
                    <a:stretch/>
                  </pic:blipFill>
                  <pic:spPr bwMode="auto">
                    <a:xfrm>
                      <a:off x="0" y="0"/>
                      <a:ext cx="1988353" cy="3187492"/>
                    </a:xfrm>
                    <a:prstGeom prst="rect">
                      <a:avLst/>
                    </a:prstGeom>
                    <a:ln>
                      <a:noFill/>
                    </a:ln>
                    <a:extLst>
                      <a:ext uri="{53640926-AAD7-44D8-BBD7-CCE9431645EC}">
                        <a14:shadowObscured xmlns:a14="http://schemas.microsoft.com/office/drawing/2010/main"/>
                      </a:ext>
                    </a:extLst>
                  </pic:spPr>
                </pic:pic>
              </a:graphicData>
            </a:graphic>
          </wp:inline>
        </w:drawing>
      </w:r>
    </w:p>
    <w:p w14:paraId="52C93457" w14:textId="77777777" w:rsidR="00B560B9" w:rsidRDefault="00B560B9" w:rsidP="00B560B9">
      <w:pPr>
        <w:jc w:val="center"/>
      </w:pPr>
    </w:p>
    <w:p w14:paraId="05F1E783" w14:textId="15AA8E18" w:rsidR="00081830" w:rsidRDefault="00B50952" w:rsidP="00B560B9">
      <w:r>
        <w:rPr>
          <w:b/>
          <w:u w:val="single"/>
        </w:rPr>
        <w:lastRenderedPageBreak/>
        <w:t>Bicycle</w:t>
      </w:r>
      <w:r w:rsidR="00840F21" w:rsidRPr="00661305">
        <w:rPr>
          <w:b/>
          <w:u w:val="single"/>
        </w:rPr>
        <w:t xml:space="preserve"> Racks</w:t>
      </w:r>
      <w:r w:rsidR="00840F21">
        <w:t xml:space="preserve"> - In all </w:t>
      </w:r>
      <w:r w:rsidR="00081830">
        <w:t xml:space="preserve">new construction and </w:t>
      </w:r>
      <w:r w:rsidR="00A019C5">
        <w:t xml:space="preserve">major </w:t>
      </w:r>
      <w:r w:rsidR="00081830">
        <w:t>renovation projects</w:t>
      </w:r>
      <w:r w:rsidR="00840F21">
        <w:t xml:space="preserve"> </w:t>
      </w:r>
      <w:r w:rsidR="00A019C5">
        <w:t>requiring</w:t>
      </w:r>
      <w:r w:rsidR="00270172">
        <w:t xml:space="preserve"> the installation of bike racks, at </w:t>
      </w:r>
      <w:r w:rsidR="00840F21">
        <w:t xml:space="preserve">minimum </w:t>
      </w:r>
      <w:r w:rsidR="00270172">
        <w:t>one</w:t>
      </w:r>
      <w:r w:rsidR="00081830">
        <w:t xml:space="preserve"> </w:t>
      </w:r>
      <w:r w:rsidR="00661305">
        <w:t xml:space="preserve">bike rack equipped to store at </w:t>
      </w:r>
      <w:r w:rsidR="00661305" w:rsidRPr="00AE6B85">
        <w:t xml:space="preserve">minimum </w:t>
      </w:r>
      <w:r w:rsidR="00CD29D1" w:rsidRPr="00AE6B85">
        <w:t>4</w:t>
      </w:r>
      <w:r w:rsidR="00661305" w:rsidRPr="00AE6B85">
        <w:t xml:space="preserve"> </w:t>
      </w:r>
      <w:r w:rsidR="00661305">
        <w:t>bicycles</w:t>
      </w:r>
      <w:r w:rsidR="00CD29D1">
        <w:t xml:space="preserve"> or </w:t>
      </w:r>
      <w:r w:rsidR="00CD29D1" w:rsidRPr="00AE6B85">
        <w:t>2.5% of peak visitors</w:t>
      </w:r>
      <w:r w:rsidR="00661305" w:rsidRPr="00AE6B85">
        <w:t>.</w:t>
      </w:r>
      <w:r w:rsidR="00B23A51" w:rsidRPr="00AE6B85">
        <w:t xml:space="preserve">  </w:t>
      </w:r>
      <w:r w:rsidR="00081830" w:rsidRPr="00AE6B85">
        <w:t xml:space="preserve">Bike racks should be placed no more than </w:t>
      </w:r>
      <w:r w:rsidR="00CD29D1" w:rsidRPr="00AE6B85">
        <w:t>100</w:t>
      </w:r>
      <w:r w:rsidR="00081830" w:rsidRPr="00AE6B85">
        <w:t xml:space="preserve"> ft. away from any primary building egress</w:t>
      </w:r>
      <w:r w:rsidR="00CD29D1" w:rsidRPr="00AE6B85">
        <w:t xml:space="preserve"> and </w:t>
      </w:r>
      <w:r w:rsidR="00AE33A4">
        <w:t xml:space="preserve">be </w:t>
      </w:r>
      <w:r w:rsidR="00CD29D1" w:rsidRPr="00AE6B85">
        <w:t xml:space="preserve">accessible </w:t>
      </w:r>
      <w:r w:rsidR="00CD29D1">
        <w:t>to all building users</w:t>
      </w:r>
      <w:r w:rsidR="00081830">
        <w:t>.</w:t>
      </w:r>
      <w:r>
        <w:t xml:space="preserve"> </w:t>
      </w:r>
      <w:r w:rsidR="00AE33A4">
        <w:t xml:space="preserve"> Bike racks must not be placed in locations which violate local fire code.</w:t>
      </w:r>
      <w:r w:rsidR="005A3FAB">
        <w:t xml:space="preserve">  </w:t>
      </w:r>
    </w:p>
    <w:p w14:paraId="5297203C" w14:textId="77777777" w:rsidR="00FC3F9E" w:rsidRDefault="00DD0A5F" w:rsidP="00AE33A4">
      <w:pPr>
        <w:tabs>
          <w:tab w:val="center" w:pos="4680"/>
          <w:tab w:val="left" w:pos="8160"/>
          <w:tab w:val="left" w:pos="8415"/>
          <w:tab w:val="left" w:pos="8490"/>
          <w:tab w:val="right" w:pos="9360"/>
        </w:tabs>
      </w:pPr>
      <w:r>
        <w:tab/>
      </w:r>
    </w:p>
    <w:p w14:paraId="2C4B39EC" w14:textId="0ABC8C2B" w:rsidR="00840F21" w:rsidRDefault="00DD0A5F" w:rsidP="00AE33A4">
      <w:pPr>
        <w:tabs>
          <w:tab w:val="center" w:pos="4680"/>
          <w:tab w:val="left" w:pos="8160"/>
          <w:tab w:val="left" w:pos="8415"/>
          <w:tab w:val="left" w:pos="8490"/>
          <w:tab w:val="right" w:pos="9360"/>
        </w:tabs>
      </w:pPr>
      <w:r>
        <w:tab/>
      </w:r>
      <w:r w:rsidR="00AE33A4">
        <w:tab/>
      </w:r>
      <w:r w:rsidR="00AE33A4">
        <w:tab/>
      </w:r>
    </w:p>
    <w:p w14:paraId="509FDF75" w14:textId="77777777" w:rsidR="00AE33A4" w:rsidRDefault="00AE33A4" w:rsidP="00991326">
      <w:pPr>
        <w:rPr>
          <w:b/>
          <w:u w:val="single"/>
        </w:rPr>
      </w:pPr>
    </w:p>
    <w:p w14:paraId="5CF9E873" w14:textId="48DD5400" w:rsidR="006A7A4F" w:rsidRDefault="007975B0" w:rsidP="00991326">
      <w:r w:rsidRPr="00195647">
        <w:rPr>
          <w:b/>
          <w:u w:val="single"/>
        </w:rPr>
        <w:t xml:space="preserve">Indoor </w:t>
      </w:r>
      <w:r w:rsidR="00F35E88">
        <w:rPr>
          <w:b/>
          <w:u w:val="single"/>
        </w:rPr>
        <w:t>Waste Bins</w:t>
      </w:r>
      <w:r w:rsidR="00195647">
        <w:t xml:space="preserve"> </w:t>
      </w:r>
      <w:r w:rsidR="0093667A">
        <w:t>–</w:t>
      </w:r>
      <w:r w:rsidR="00195647">
        <w:t xml:space="preserve"> </w:t>
      </w:r>
      <w:r w:rsidR="00CD29D1">
        <w:t>For</w:t>
      </w:r>
      <w:r w:rsidR="0093667A">
        <w:t xml:space="preserve"> </w:t>
      </w:r>
      <w:r w:rsidR="00CD29D1">
        <w:t xml:space="preserve">projects that include interior waste bins </w:t>
      </w:r>
      <w:r w:rsidR="00116A2A">
        <w:t>with</w:t>
      </w:r>
      <w:r w:rsidR="00CD29D1">
        <w:t>in their scope of work, the following guideline should be followed.</w:t>
      </w:r>
      <w:r w:rsidR="00C75BAE">
        <w:t xml:space="preserve"> </w:t>
      </w:r>
      <w:r w:rsidR="00932C0A">
        <w:t>“</w:t>
      </w:r>
      <w:r w:rsidR="00D87100">
        <w:t>Three</w:t>
      </w:r>
      <w:r w:rsidR="00195647">
        <w:t>-</w:t>
      </w:r>
      <w:r w:rsidR="00932C0A">
        <w:t>bin”</w:t>
      </w:r>
      <w:r w:rsidR="00195647">
        <w:t xml:space="preserve"> waste station</w:t>
      </w:r>
      <w:r w:rsidR="00932C0A">
        <w:t>s</w:t>
      </w:r>
      <w:r w:rsidR="00195647">
        <w:t xml:space="preserve"> </w:t>
      </w:r>
      <w:r w:rsidR="00932C0A">
        <w:t>(includes th</w:t>
      </w:r>
      <w:r w:rsidR="006A7A4F">
        <w:t>e following three waste streams:</w:t>
      </w:r>
      <w:r w:rsidR="00932C0A">
        <w:t xml:space="preserve"> landfill waste, plastic &amp; aluminum,</w:t>
      </w:r>
      <w:r w:rsidR="007A75E2">
        <w:t xml:space="preserve"> and p</w:t>
      </w:r>
      <w:r w:rsidR="00932C0A">
        <w:t xml:space="preserve">aper) </w:t>
      </w:r>
      <w:r w:rsidR="00195647">
        <w:t xml:space="preserve">should be installed and </w:t>
      </w:r>
      <w:r w:rsidR="006A7A4F">
        <w:t xml:space="preserve">made </w:t>
      </w:r>
      <w:r w:rsidR="00195647">
        <w:t>accessible to all building occupants</w:t>
      </w:r>
      <w:r w:rsidR="00C75BAE">
        <w:t xml:space="preserve"> per floor of occupied space</w:t>
      </w:r>
      <w:r w:rsidR="00195647">
        <w:t xml:space="preserve">. </w:t>
      </w:r>
      <w:r w:rsidR="007A75E2">
        <w:t xml:space="preserve"> </w:t>
      </w:r>
      <w:r w:rsidR="00D87100">
        <w:t xml:space="preserve">EKU uses 16 gallon, gray </w:t>
      </w:r>
      <w:hyperlink r:id="rId10" w:history="1">
        <w:r w:rsidR="00C75BAE" w:rsidRPr="00D87100">
          <w:rPr>
            <w:rStyle w:val="Hyperlink"/>
          </w:rPr>
          <w:t>Rubberma</w:t>
        </w:r>
        <w:r w:rsidR="006A7A4F" w:rsidRPr="00D87100">
          <w:rPr>
            <w:rStyle w:val="Hyperlink"/>
          </w:rPr>
          <w:t>id Slim Jim</w:t>
        </w:r>
      </w:hyperlink>
      <w:r w:rsidR="006A7A4F">
        <w:t xml:space="preserve"> containers as its indoor standard</w:t>
      </w:r>
      <w:r w:rsidR="00D87100">
        <w:t>.</w:t>
      </w:r>
      <w:r w:rsidR="00C75BAE">
        <w:t xml:space="preserve"> </w:t>
      </w:r>
    </w:p>
    <w:p w14:paraId="7A577C2F" w14:textId="77777777" w:rsidR="006A7A4F" w:rsidRDefault="006A7A4F" w:rsidP="00B44F98">
      <w:pPr>
        <w:jc w:val="center"/>
      </w:pPr>
      <w:r>
        <w:rPr>
          <w:noProof/>
        </w:rPr>
        <w:drawing>
          <wp:inline distT="0" distB="0" distL="0" distR="0" wp14:anchorId="2E01A0F2" wp14:editId="0F883EF5">
            <wp:extent cx="2916428" cy="3151255"/>
            <wp:effectExtent l="0" t="317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U Waste Station.jpg"/>
                    <pic:cNvPicPr/>
                  </pic:nvPicPr>
                  <pic:blipFill rotWithShape="1">
                    <a:blip r:embed="rId11">
                      <a:extLst>
                        <a:ext uri="{28A0092B-C50C-407E-A947-70E740481C1C}">
                          <a14:useLocalDpi xmlns:a14="http://schemas.microsoft.com/office/drawing/2010/main" val="0"/>
                        </a:ext>
                      </a:extLst>
                    </a:blip>
                    <a:srcRect l="29207" r="1382"/>
                    <a:stretch/>
                  </pic:blipFill>
                  <pic:spPr bwMode="auto">
                    <a:xfrm rot="5400000">
                      <a:off x="0" y="0"/>
                      <a:ext cx="2936513" cy="3172958"/>
                    </a:xfrm>
                    <a:prstGeom prst="rect">
                      <a:avLst/>
                    </a:prstGeom>
                    <a:ln>
                      <a:noFill/>
                    </a:ln>
                    <a:extLst>
                      <a:ext uri="{53640926-AAD7-44D8-BBD7-CCE9431645EC}">
                        <a14:shadowObscured xmlns:a14="http://schemas.microsoft.com/office/drawing/2010/main"/>
                      </a:ext>
                    </a:extLst>
                  </pic:spPr>
                </pic:pic>
              </a:graphicData>
            </a:graphic>
          </wp:inline>
        </w:drawing>
      </w:r>
    </w:p>
    <w:p w14:paraId="0944134F" w14:textId="77777777" w:rsidR="00005CAB" w:rsidRDefault="00D87100" w:rsidP="00991326">
      <w:r>
        <w:t>All w</w:t>
      </w:r>
      <w:r w:rsidR="00195647">
        <w:t>aste s</w:t>
      </w:r>
      <w:r>
        <w:t>tations</w:t>
      </w:r>
      <w:r w:rsidR="00195647">
        <w:t xml:space="preserve"> should include</w:t>
      </w:r>
      <w:r>
        <w:t>:</w:t>
      </w:r>
      <w:r w:rsidR="00991326">
        <w:t xml:space="preserve"> o</w:t>
      </w:r>
      <w:r w:rsidR="00195647">
        <w:t xml:space="preserve">ne </w:t>
      </w:r>
      <w:r>
        <w:t>bin with a</w:t>
      </w:r>
      <w:r w:rsidR="00195647">
        <w:t xml:space="preserve"> </w:t>
      </w:r>
      <w:r w:rsidR="00991326" w:rsidRPr="00E11EB6">
        <w:t>blue</w:t>
      </w:r>
      <w:r>
        <w:t xml:space="preserve"> paper recycling</w:t>
      </w:r>
      <w:r w:rsidR="00195647" w:rsidRPr="00E11EB6">
        <w:t xml:space="preserve"> lid </w:t>
      </w:r>
      <w:r>
        <w:t>and</w:t>
      </w:r>
      <w:r w:rsidR="00195647" w:rsidRPr="00E11EB6">
        <w:t xml:space="preserve"> </w:t>
      </w:r>
      <w:r>
        <w:t>a slotted</w:t>
      </w:r>
      <w:r w:rsidR="00991326" w:rsidRPr="00E11EB6">
        <w:t xml:space="preserve"> </w:t>
      </w:r>
      <w:r w:rsidR="00195647" w:rsidRPr="00E11EB6">
        <w:t>rectangular opening</w:t>
      </w:r>
      <w:r w:rsidR="00991326" w:rsidRPr="00E11EB6">
        <w:t xml:space="preserve">, </w:t>
      </w:r>
      <w:r w:rsidR="00991326">
        <w:t>o</w:t>
      </w:r>
      <w:r w:rsidR="00195647">
        <w:t xml:space="preserve">ne bin with a black </w:t>
      </w:r>
      <w:r>
        <w:t>swing-top lid for trash,</w:t>
      </w:r>
      <w:r w:rsidR="00195647">
        <w:t xml:space="preserve"> </w:t>
      </w:r>
      <w:r w:rsidR="00991326">
        <w:t>and o</w:t>
      </w:r>
      <w:r w:rsidR="00195647">
        <w:t xml:space="preserve">ne </w:t>
      </w:r>
      <w:r>
        <w:t xml:space="preserve">bin with a green bottle &amp; can </w:t>
      </w:r>
      <w:r w:rsidR="00005CAB">
        <w:t xml:space="preserve">lid with two circular openings. EKU’s Office of Sustainability will provide appropriate labeling for each bin and informative </w:t>
      </w:r>
      <w:hyperlink r:id="rId12" w:history="1">
        <w:r w:rsidR="00005CAB" w:rsidRPr="00991326">
          <w:rPr>
            <w:rStyle w:val="Hyperlink"/>
          </w:rPr>
          <w:t>“What Goes Where?”</w:t>
        </w:r>
      </w:hyperlink>
      <w:r w:rsidR="00005CAB">
        <w:t xml:space="preserve"> Signage for the location.  </w:t>
      </w:r>
    </w:p>
    <w:p w14:paraId="10E8D155" w14:textId="26D240C8" w:rsidR="00DA383E" w:rsidRDefault="00D4651E" w:rsidP="00991326">
      <w:r>
        <w:t xml:space="preserve">Indoor </w:t>
      </w:r>
      <w:r w:rsidR="00005CAB">
        <w:t>waste stations</w:t>
      </w:r>
      <w:r>
        <w:t xml:space="preserve"> should be placed </w:t>
      </w:r>
      <w:r w:rsidR="00E62B54">
        <w:t>in</w:t>
      </w:r>
      <w:r>
        <w:t xml:space="preserve"> </w:t>
      </w:r>
      <w:r w:rsidR="00E62B54">
        <w:t>high-traffic areas and building junctions, especially in locations where</w:t>
      </w:r>
      <w:r w:rsidR="0008313D">
        <w:t xml:space="preserve"> individuals are likely to search </w:t>
      </w:r>
      <w:r w:rsidR="00005CAB">
        <w:t>for waste containers</w:t>
      </w:r>
      <w:r w:rsidR="0008313D">
        <w:t>.  These areas</w:t>
      </w:r>
      <w:r w:rsidR="00005CAB">
        <w:t xml:space="preserve"> might</w:t>
      </w:r>
      <w:r w:rsidR="00E62B54">
        <w:t xml:space="preserve"> include,</w:t>
      </w:r>
      <w:r w:rsidR="00005CAB">
        <w:t xml:space="preserve"> near building egresses</w:t>
      </w:r>
      <w:r w:rsidR="0008313D">
        <w:t>, food and dining areas, elevators, vending machines,</w:t>
      </w:r>
      <w:r w:rsidR="00014F1C">
        <w:t xml:space="preserve"> and major hallways.  </w:t>
      </w:r>
      <w:r w:rsidR="00E62B54">
        <w:t>Ideally,</w:t>
      </w:r>
      <w:r w:rsidR="00014F1C">
        <w:t xml:space="preserve"> placement should be consistent between</w:t>
      </w:r>
      <w:r w:rsidR="00E62B54">
        <w:t xml:space="preserve"> building</w:t>
      </w:r>
      <w:r w:rsidR="00014F1C">
        <w:t xml:space="preserve"> floors.  </w:t>
      </w:r>
      <w:r w:rsidR="00005CAB">
        <w:t xml:space="preserve">Please contact </w:t>
      </w:r>
      <w:hyperlink r:id="rId13" w:history="1">
        <w:r w:rsidR="00DA383E" w:rsidRPr="00B560B9">
          <w:rPr>
            <w:rStyle w:val="Hyperlink"/>
          </w:rPr>
          <w:t xml:space="preserve">EKU’s </w:t>
        </w:r>
        <w:r w:rsidR="00B560B9" w:rsidRPr="00B560B9">
          <w:rPr>
            <w:rStyle w:val="Hyperlink"/>
          </w:rPr>
          <w:t>Office of Sustainability</w:t>
        </w:r>
      </w:hyperlink>
      <w:r w:rsidR="00DA383E">
        <w:t xml:space="preserve"> for guidance on</w:t>
      </w:r>
      <w:r w:rsidR="00005CAB">
        <w:t xml:space="preserve"> placement of bins</w:t>
      </w:r>
      <w:r w:rsidR="00DA383E">
        <w:t xml:space="preserve"> and to obtain</w:t>
      </w:r>
      <w:r w:rsidR="00E62B54">
        <w:t xml:space="preserve"> labeling</w:t>
      </w:r>
      <w:r w:rsidR="00005CAB">
        <w:t xml:space="preserve">. </w:t>
      </w:r>
    </w:p>
    <w:p w14:paraId="3B2B86D5" w14:textId="77777777" w:rsidR="00B560B9" w:rsidRDefault="00B560B9" w:rsidP="00991326"/>
    <w:p w14:paraId="4DE51228" w14:textId="1F0D1B65" w:rsidR="00B50952" w:rsidRDefault="007975B0" w:rsidP="00840F21">
      <w:r w:rsidRPr="00195647">
        <w:rPr>
          <w:b/>
          <w:u w:val="single"/>
        </w:rPr>
        <w:lastRenderedPageBreak/>
        <w:t xml:space="preserve">Outdoor </w:t>
      </w:r>
      <w:r w:rsidR="00F35E88">
        <w:rPr>
          <w:b/>
          <w:u w:val="single"/>
        </w:rPr>
        <w:t>Waste Bins</w:t>
      </w:r>
      <w:r w:rsidR="00195647">
        <w:t xml:space="preserve"> </w:t>
      </w:r>
      <w:r w:rsidR="0093667A">
        <w:t xml:space="preserve">– </w:t>
      </w:r>
      <w:r w:rsidR="00195647">
        <w:t xml:space="preserve">In all </w:t>
      </w:r>
      <w:r w:rsidR="00EC2097">
        <w:t>new construction and renovation projects</w:t>
      </w:r>
      <w:r w:rsidR="00195647">
        <w:t xml:space="preserve"> </w:t>
      </w:r>
      <w:r w:rsidR="00393705">
        <w:t>requiring outdoor waste containers within the project scope,</w:t>
      </w:r>
      <w:r w:rsidR="0093667A">
        <w:t xml:space="preserve"> </w:t>
      </w:r>
      <w:r w:rsidR="003267B5">
        <w:t>out</w:t>
      </w:r>
      <w:r w:rsidR="00195647">
        <w:t xml:space="preserve">door </w:t>
      </w:r>
      <w:r w:rsidR="0093667A">
        <w:t>multi-stream waste</w:t>
      </w:r>
      <w:r w:rsidR="00195647">
        <w:t xml:space="preserve"> station</w:t>
      </w:r>
      <w:r w:rsidR="001E0573">
        <w:t>(s)</w:t>
      </w:r>
      <w:r w:rsidR="00195647">
        <w:t xml:space="preserve"> should be installed </w:t>
      </w:r>
      <w:r w:rsidR="0093667A">
        <w:t xml:space="preserve">within </w:t>
      </w:r>
      <w:r w:rsidR="00393705" w:rsidRPr="00393705">
        <w:t>100</w:t>
      </w:r>
      <w:r w:rsidR="0093667A">
        <w:t xml:space="preserve"> feet of building egresses</w:t>
      </w:r>
      <w:r w:rsidR="003267B5">
        <w:t xml:space="preserve"> </w:t>
      </w:r>
      <w:r w:rsidR="00195647">
        <w:t>and</w:t>
      </w:r>
      <w:r w:rsidR="00393705">
        <w:t xml:space="preserve"> be made</w:t>
      </w:r>
      <w:r w:rsidR="00195647">
        <w:t xml:space="preserve"> accessible to all building occupants.</w:t>
      </w:r>
      <w:r w:rsidR="003267B5">
        <w:t xml:space="preserve">  </w:t>
      </w:r>
      <w:r w:rsidR="001B7BB3">
        <w:t xml:space="preserve">In addition to bins located near building egresses, additional waste stations should be placed in areas </w:t>
      </w:r>
      <w:r w:rsidR="00393705">
        <w:t>of high foot-traffic within the scope of the project</w:t>
      </w:r>
      <w:r w:rsidR="001B7BB3">
        <w:t xml:space="preserve">.  These areas may include: main entrances, high traffic sidewalks, porch and outdoor seating areas, and busy sidewalk junctions. </w:t>
      </w:r>
      <w:r w:rsidR="001E0573">
        <w:t xml:space="preserve">EKU uses </w:t>
      </w:r>
      <w:hyperlink r:id="rId14" w:history="1">
        <w:r w:rsidR="001E0573" w:rsidRPr="00AE33A4">
          <w:rPr>
            <w:rStyle w:val="Hyperlink"/>
          </w:rPr>
          <w:t>Clean River Excel Front Access</w:t>
        </w:r>
      </w:hyperlink>
      <w:r w:rsidR="001E0573">
        <w:t xml:space="preserve"> 35 Gal. Series, </w:t>
      </w:r>
      <w:r w:rsidR="00CB00AD">
        <w:t>t</w:t>
      </w:r>
      <w:r w:rsidR="001E0573">
        <w:t>rad</w:t>
      </w:r>
      <w:r w:rsidR="00CB00AD">
        <w:t>itional style, brown, slant top bins</w:t>
      </w:r>
      <w:r w:rsidR="0093667A">
        <w:t xml:space="preserve"> </w:t>
      </w:r>
      <w:r w:rsidR="005427F2">
        <w:t>(</w:t>
      </w:r>
      <w:r w:rsidR="005427F2" w:rsidRPr="00393705">
        <w:t>Reference Sales order # S17060013</w:t>
      </w:r>
      <w:r w:rsidR="00393705">
        <w:t xml:space="preserve"> for exact model</w:t>
      </w:r>
      <w:r w:rsidR="005427F2">
        <w:t>)</w:t>
      </w:r>
      <w:r w:rsidR="001B7BB3">
        <w:t xml:space="preserve">.  </w:t>
      </w:r>
      <w:r w:rsidR="0093667A">
        <w:t>Reference Eastern Kentucky University and contact the EKU Office of Sustainability with any questions or concerns related to procuring the appropriate bin.</w:t>
      </w:r>
    </w:p>
    <w:p w14:paraId="67F66105" w14:textId="77777777" w:rsidR="007975B0" w:rsidRDefault="00B23A51" w:rsidP="00B44F98">
      <w:pPr>
        <w:jc w:val="center"/>
      </w:pPr>
      <w:r>
        <w:rPr>
          <w:noProof/>
        </w:rPr>
        <w:drawing>
          <wp:inline distT="0" distB="0" distL="0" distR="0" wp14:anchorId="78E3E4B6" wp14:editId="59CA24A9">
            <wp:extent cx="3429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S35-2 - Eastern Kentucky University - Brown (0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7" cy="3429007"/>
                    </a:xfrm>
                    <a:prstGeom prst="rect">
                      <a:avLst/>
                    </a:prstGeom>
                  </pic:spPr>
                </pic:pic>
              </a:graphicData>
            </a:graphic>
          </wp:inline>
        </w:drawing>
      </w:r>
    </w:p>
    <w:p w14:paraId="0FE062D0" w14:textId="77777777" w:rsidR="00B560B9" w:rsidRDefault="00B560B9" w:rsidP="00840F21">
      <w:pPr>
        <w:rPr>
          <w:b/>
          <w:u w:val="single"/>
        </w:rPr>
      </w:pPr>
    </w:p>
    <w:p w14:paraId="71F4EA82" w14:textId="093E799E" w:rsidR="00E453DF" w:rsidRDefault="00E453DF" w:rsidP="00840F21">
      <w:r w:rsidRPr="00E453DF">
        <w:rPr>
          <w:b/>
          <w:u w:val="single"/>
        </w:rPr>
        <w:t>Hand Dryers</w:t>
      </w:r>
      <w:r>
        <w:t xml:space="preserve"> - In all new construction and </w:t>
      </w:r>
      <w:r w:rsidR="00393705">
        <w:t xml:space="preserve">major </w:t>
      </w:r>
      <w:r>
        <w:t xml:space="preserve">renovations </w:t>
      </w:r>
      <w:r w:rsidR="00CD29D1">
        <w:t>that</w:t>
      </w:r>
      <w:r>
        <w:t xml:space="preserve"> include bathrooms, </w:t>
      </w:r>
      <w:r w:rsidR="00CD29D1">
        <w:t xml:space="preserve">energy efficient </w:t>
      </w:r>
      <w:r w:rsidR="00393705">
        <w:t>hand</w:t>
      </w:r>
      <w:r w:rsidR="00CD29D1">
        <w:t>-drye</w:t>
      </w:r>
      <w:r w:rsidR="00F35E88">
        <w:t>rs</w:t>
      </w:r>
      <w:r w:rsidRPr="00E453DF">
        <w:rPr>
          <w:color w:val="FF0000"/>
        </w:rPr>
        <w:t xml:space="preserve"> </w:t>
      </w:r>
      <w:r w:rsidR="00393705">
        <w:t>should be in</w:t>
      </w:r>
      <w:r w:rsidR="00AE33A4">
        <w:t>stalled</w:t>
      </w:r>
      <w:r w:rsidR="00393705">
        <w:t xml:space="preserve"> in equal quantity as sinks</w:t>
      </w:r>
      <w:r w:rsidR="00DD0A5F">
        <w:t xml:space="preserve"> per bathroom</w:t>
      </w:r>
      <w:r>
        <w:t>.</w:t>
      </w:r>
      <w:r w:rsidR="00DD0A5F">
        <w:t xml:space="preserve">  Paper towel dispensers </w:t>
      </w:r>
      <w:r w:rsidR="00AE33A4">
        <w:t xml:space="preserve">should not be installed unless recommended by the EKU </w:t>
      </w:r>
      <w:r w:rsidR="0030321E">
        <w:t xml:space="preserve">DFMS </w:t>
      </w:r>
      <w:r w:rsidR="00AE33A4">
        <w:t>team.</w:t>
      </w:r>
    </w:p>
    <w:sectPr w:rsidR="00E453DF">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F0DE6" w14:textId="77777777" w:rsidR="00364F2B" w:rsidRDefault="00364F2B" w:rsidP="00B50952">
      <w:pPr>
        <w:spacing w:after="0" w:line="240" w:lineRule="auto"/>
      </w:pPr>
      <w:r>
        <w:separator/>
      </w:r>
    </w:p>
  </w:endnote>
  <w:endnote w:type="continuationSeparator" w:id="0">
    <w:p w14:paraId="59B58297" w14:textId="77777777" w:rsidR="00364F2B" w:rsidRDefault="00364F2B" w:rsidP="00B50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461737"/>
      <w:docPartObj>
        <w:docPartGallery w:val="Page Numbers (Bottom of Page)"/>
        <w:docPartUnique/>
      </w:docPartObj>
    </w:sdtPr>
    <w:sdtEndPr>
      <w:rPr>
        <w:noProof/>
      </w:rPr>
    </w:sdtEndPr>
    <w:sdtContent>
      <w:p w14:paraId="390CE6B2" w14:textId="59F23F09" w:rsidR="00B44F98" w:rsidRDefault="00B44F98">
        <w:pPr>
          <w:pStyle w:val="Footer"/>
          <w:jc w:val="right"/>
        </w:pPr>
        <w:r>
          <w:fldChar w:fldCharType="begin"/>
        </w:r>
        <w:r>
          <w:instrText xml:space="preserve"> PAGE   \* MERGEFORMAT </w:instrText>
        </w:r>
        <w:r>
          <w:fldChar w:fldCharType="separate"/>
        </w:r>
        <w:r w:rsidR="0099543F">
          <w:rPr>
            <w:noProof/>
          </w:rPr>
          <w:t>4</w:t>
        </w:r>
        <w:r>
          <w:rPr>
            <w:noProof/>
          </w:rPr>
          <w:fldChar w:fldCharType="end"/>
        </w:r>
      </w:p>
    </w:sdtContent>
  </w:sdt>
  <w:p w14:paraId="3EFB073E" w14:textId="77777777" w:rsidR="00B44F98" w:rsidRDefault="00B44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2D3D6" w14:textId="77777777" w:rsidR="00364F2B" w:rsidRDefault="00364F2B" w:rsidP="00B50952">
      <w:pPr>
        <w:spacing w:after="0" w:line="240" w:lineRule="auto"/>
      </w:pPr>
      <w:r>
        <w:separator/>
      </w:r>
    </w:p>
  </w:footnote>
  <w:footnote w:type="continuationSeparator" w:id="0">
    <w:p w14:paraId="37E8A102" w14:textId="77777777" w:rsidR="00364F2B" w:rsidRDefault="00364F2B" w:rsidP="00B509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F05C5"/>
    <w:multiLevelType w:val="hybridMultilevel"/>
    <w:tmpl w:val="192038C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44C6B20"/>
    <w:multiLevelType w:val="hybridMultilevel"/>
    <w:tmpl w:val="E53A9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1B707F"/>
    <w:multiLevelType w:val="hybridMultilevel"/>
    <w:tmpl w:val="FFF64F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285974"/>
    <w:multiLevelType w:val="hybridMultilevel"/>
    <w:tmpl w:val="17CE8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702307"/>
    <w:multiLevelType w:val="hybridMultilevel"/>
    <w:tmpl w:val="F5205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0721C"/>
    <w:multiLevelType w:val="hybridMultilevel"/>
    <w:tmpl w:val="D2BE5B1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2FF3B4D"/>
    <w:multiLevelType w:val="hybridMultilevel"/>
    <w:tmpl w:val="90B6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CB77A2"/>
    <w:multiLevelType w:val="hybridMultilevel"/>
    <w:tmpl w:val="4F8863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3AA4F7F"/>
    <w:multiLevelType w:val="hybridMultilevel"/>
    <w:tmpl w:val="099CFF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DAE001D"/>
    <w:multiLevelType w:val="hybridMultilevel"/>
    <w:tmpl w:val="8724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5188889">
    <w:abstractNumId w:val="7"/>
  </w:num>
  <w:num w:numId="2" w16cid:durableId="1292858198">
    <w:abstractNumId w:val="9"/>
  </w:num>
  <w:num w:numId="3" w16cid:durableId="1604730735">
    <w:abstractNumId w:val="5"/>
  </w:num>
  <w:num w:numId="4" w16cid:durableId="797336746">
    <w:abstractNumId w:val="0"/>
  </w:num>
  <w:num w:numId="5" w16cid:durableId="2093620419">
    <w:abstractNumId w:val="2"/>
  </w:num>
  <w:num w:numId="6" w16cid:durableId="1509834673">
    <w:abstractNumId w:val="3"/>
  </w:num>
  <w:num w:numId="7" w16cid:durableId="37245169">
    <w:abstractNumId w:val="8"/>
  </w:num>
  <w:num w:numId="8" w16cid:durableId="1776824743">
    <w:abstractNumId w:val="4"/>
  </w:num>
  <w:num w:numId="9" w16cid:durableId="1072507131">
    <w:abstractNumId w:val="6"/>
  </w:num>
  <w:num w:numId="10" w16cid:durableId="2112430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F21"/>
    <w:rsid w:val="00005CAB"/>
    <w:rsid w:val="00014F1C"/>
    <w:rsid w:val="000204E5"/>
    <w:rsid w:val="00081830"/>
    <w:rsid w:val="0008313D"/>
    <w:rsid w:val="000C610B"/>
    <w:rsid w:val="00116A2A"/>
    <w:rsid w:val="001724CB"/>
    <w:rsid w:val="00195647"/>
    <w:rsid w:val="001B7BB3"/>
    <w:rsid w:val="001D3CC9"/>
    <w:rsid w:val="001E0573"/>
    <w:rsid w:val="002200A1"/>
    <w:rsid w:val="002508DC"/>
    <w:rsid w:val="00270172"/>
    <w:rsid w:val="00284F35"/>
    <w:rsid w:val="0030321E"/>
    <w:rsid w:val="00306FD2"/>
    <w:rsid w:val="00307D91"/>
    <w:rsid w:val="003267B5"/>
    <w:rsid w:val="00364F2B"/>
    <w:rsid w:val="00375016"/>
    <w:rsid w:val="00393705"/>
    <w:rsid w:val="004E3E16"/>
    <w:rsid w:val="0050231F"/>
    <w:rsid w:val="005427F2"/>
    <w:rsid w:val="00582428"/>
    <w:rsid w:val="00595E5D"/>
    <w:rsid w:val="005A3FAB"/>
    <w:rsid w:val="005D728A"/>
    <w:rsid w:val="00661305"/>
    <w:rsid w:val="006A7A4F"/>
    <w:rsid w:val="006B546A"/>
    <w:rsid w:val="00720189"/>
    <w:rsid w:val="0072165F"/>
    <w:rsid w:val="00730654"/>
    <w:rsid w:val="0073092D"/>
    <w:rsid w:val="007606BE"/>
    <w:rsid w:val="007975B0"/>
    <w:rsid w:val="007A189D"/>
    <w:rsid w:val="007A75E2"/>
    <w:rsid w:val="007D645A"/>
    <w:rsid w:val="0083766A"/>
    <w:rsid w:val="00840F21"/>
    <w:rsid w:val="0087134E"/>
    <w:rsid w:val="008E2468"/>
    <w:rsid w:val="00932C0A"/>
    <w:rsid w:val="0093667A"/>
    <w:rsid w:val="00973C4E"/>
    <w:rsid w:val="00991326"/>
    <w:rsid w:val="0099339A"/>
    <w:rsid w:val="0099543F"/>
    <w:rsid w:val="009F586A"/>
    <w:rsid w:val="00A019C5"/>
    <w:rsid w:val="00A42F86"/>
    <w:rsid w:val="00A44A29"/>
    <w:rsid w:val="00AB584E"/>
    <w:rsid w:val="00AE33A4"/>
    <w:rsid w:val="00AE6B85"/>
    <w:rsid w:val="00B23A51"/>
    <w:rsid w:val="00B41DD7"/>
    <w:rsid w:val="00B44F98"/>
    <w:rsid w:val="00B50952"/>
    <w:rsid w:val="00B560B9"/>
    <w:rsid w:val="00B67F18"/>
    <w:rsid w:val="00C10F91"/>
    <w:rsid w:val="00C20481"/>
    <w:rsid w:val="00C75BAE"/>
    <w:rsid w:val="00C9704B"/>
    <w:rsid w:val="00CA091D"/>
    <w:rsid w:val="00CB00AD"/>
    <w:rsid w:val="00CD29D1"/>
    <w:rsid w:val="00D06707"/>
    <w:rsid w:val="00D404C9"/>
    <w:rsid w:val="00D40638"/>
    <w:rsid w:val="00D4651E"/>
    <w:rsid w:val="00D75395"/>
    <w:rsid w:val="00D87100"/>
    <w:rsid w:val="00DA383E"/>
    <w:rsid w:val="00DD0A5F"/>
    <w:rsid w:val="00E11EB6"/>
    <w:rsid w:val="00E453DF"/>
    <w:rsid w:val="00E62B54"/>
    <w:rsid w:val="00EC2097"/>
    <w:rsid w:val="00F35E88"/>
    <w:rsid w:val="00F4555D"/>
    <w:rsid w:val="00F66613"/>
    <w:rsid w:val="00FC3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B0AB3"/>
  <w15:chartTrackingRefBased/>
  <w15:docId w15:val="{C9F4EE34-464C-4355-95E0-398D20AAE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F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F21"/>
    <w:pPr>
      <w:ind w:left="720"/>
      <w:contextualSpacing/>
    </w:pPr>
  </w:style>
  <w:style w:type="character" w:styleId="Hyperlink">
    <w:name w:val="Hyperlink"/>
    <w:basedOn w:val="DefaultParagraphFont"/>
    <w:uiPriority w:val="99"/>
    <w:unhideWhenUsed/>
    <w:rsid w:val="00661305"/>
    <w:rPr>
      <w:color w:val="0563C1" w:themeColor="hyperlink"/>
      <w:u w:val="single"/>
    </w:rPr>
  </w:style>
  <w:style w:type="character" w:styleId="FollowedHyperlink">
    <w:name w:val="FollowedHyperlink"/>
    <w:basedOn w:val="DefaultParagraphFont"/>
    <w:uiPriority w:val="99"/>
    <w:semiHidden/>
    <w:unhideWhenUsed/>
    <w:rsid w:val="00B23A51"/>
    <w:rPr>
      <w:color w:val="954F72" w:themeColor="followedHyperlink"/>
      <w:u w:val="single"/>
    </w:rPr>
  </w:style>
  <w:style w:type="paragraph" w:styleId="BalloonText">
    <w:name w:val="Balloon Text"/>
    <w:basedOn w:val="Normal"/>
    <w:link w:val="BalloonTextChar"/>
    <w:uiPriority w:val="99"/>
    <w:semiHidden/>
    <w:unhideWhenUsed/>
    <w:rsid w:val="001724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24CB"/>
    <w:rPr>
      <w:rFonts w:ascii="Segoe UI" w:hAnsi="Segoe UI" w:cs="Segoe UI"/>
      <w:sz w:val="18"/>
      <w:szCs w:val="18"/>
    </w:rPr>
  </w:style>
  <w:style w:type="paragraph" w:styleId="Header">
    <w:name w:val="header"/>
    <w:basedOn w:val="Normal"/>
    <w:link w:val="HeaderChar"/>
    <w:uiPriority w:val="99"/>
    <w:unhideWhenUsed/>
    <w:rsid w:val="00B509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952"/>
  </w:style>
  <w:style w:type="paragraph" w:styleId="Footer">
    <w:name w:val="footer"/>
    <w:basedOn w:val="Normal"/>
    <w:link w:val="FooterChar"/>
    <w:uiPriority w:val="99"/>
    <w:unhideWhenUsed/>
    <w:rsid w:val="00B509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952"/>
  </w:style>
  <w:style w:type="character" w:styleId="CommentReference">
    <w:name w:val="annotation reference"/>
    <w:basedOn w:val="DefaultParagraphFont"/>
    <w:uiPriority w:val="99"/>
    <w:semiHidden/>
    <w:unhideWhenUsed/>
    <w:rsid w:val="0073092D"/>
    <w:rPr>
      <w:sz w:val="16"/>
      <w:szCs w:val="16"/>
    </w:rPr>
  </w:style>
  <w:style w:type="paragraph" w:styleId="CommentText">
    <w:name w:val="annotation text"/>
    <w:basedOn w:val="Normal"/>
    <w:link w:val="CommentTextChar"/>
    <w:uiPriority w:val="99"/>
    <w:semiHidden/>
    <w:unhideWhenUsed/>
    <w:rsid w:val="0073092D"/>
    <w:pPr>
      <w:spacing w:line="240" w:lineRule="auto"/>
    </w:pPr>
    <w:rPr>
      <w:sz w:val="20"/>
      <w:szCs w:val="20"/>
    </w:rPr>
  </w:style>
  <w:style w:type="character" w:customStyle="1" w:styleId="CommentTextChar">
    <w:name w:val="Comment Text Char"/>
    <w:basedOn w:val="DefaultParagraphFont"/>
    <w:link w:val="CommentText"/>
    <w:uiPriority w:val="99"/>
    <w:semiHidden/>
    <w:rsid w:val="0073092D"/>
    <w:rPr>
      <w:sz w:val="20"/>
      <w:szCs w:val="20"/>
    </w:rPr>
  </w:style>
  <w:style w:type="paragraph" w:styleId="CommentSubject">
    <w:name w:val="annotation subject"/>
    <w:basedOn w:val="CommentText"/>
    <w:next w:val="CommentText"/>
    <w:link w:val="CommentSubjectChar"/>
    <w:uiPriority w:val="99"/>
    <w:semiHidden/>
    <w:unhideWhenUsed/>
    <w:rsid w:val="0073092D"/>
    <w:rPr>
      <w:b/>
      <w:bCs/>
    </w:rPr>
  </w:style>
  <w:style w:type="character" w:customStyle="1" w:styleId="CommentSubjectChar">
    <w:name w:val="Comment Subject Char"/>
    <w:basedOn w:val="CommentTextChar"/>
    <w:link w:val="CommentSubject"/>
    <w:uiPriority w:val="99"/>
    <w:semiHidden/>
    <w:rsid w:val="007309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12232">
      <w:bodyDiv w:val="1"/>
      <w:marLeft w:val="0"/>
      <w:marRight w:val="0"/>
      <w:marTop w:val="0"/>
      <w:marBottom w:val="0"/>
      <w:divBdr>
        <w:top w:val="none" w:sz="0" w:space="0" w:color="auto"/>
        <w:left w:val="none" w:sz="0" w:space="0" w:color="auto"/>
        <w:bottom w:val="none" w:sz="0" w:space="0" w:color="auto"/>
        <w:right w:val="none" w:sz="0" w:space="0" w:color="auto"/>
      </w:divBdr>
    </w:div>
    <w:div w:id="503250983">
      <w:bodyDiv w:val="1"/>
      <w:marLeft w:val="0"/>
      <w:marRight w:val="0"/>
      <w:marTop w:val="0"/>
      <w:marBottom w:val="0"/>
      <w:divBdr>
        <w:top w:val="none" w:sz="0" w:space="0" w:color="auto"/>
        <w:left w:val="none" w:sz="0" w:space="0" w:color="auto"/>
        <w:bottom w:val="none" w:sz="0" w:space="0" w:color="auto"/>
        <w:right w:val="none" w:sz="0" w:space="0" w:color="auto"/>
      </w:divBdr>
    </w:div>
    <w:div w:id="1545873431">
      <w:bodyDiv w:val="1"/>
      <w:marLeft w:val="0"/>
      <w:marRight w:val="0"/>
      <w:marTop w:val="0"/>
      <w:marBottom w:val="0"/>
      <w:divBdr>
        <w:top w:val="none" w:sz="0" w:space="0" w:color="auto"/>
        <w:left w:val="none" w:sz="0" w:space="0" w:color="auto"/>
        <w:bottom w:val="none" w:sz="0" w:space="0" w:color="auto"/>
        <w:right w:val="none" w:sz="0" w:space="0" w:color="auto"/>
      </w:divBdr>
    </w:div>
    <w:div w:id="211347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kay.com/drinking-solutions/bottle-filling-stations/lzsg8wssk" TargetMode="External"/><Relationship Id="rId13" Type="http://schemas.openxmlformats.org/officeDocument/2006/relationships/hyperlink" Target="mailto:sustainability@eku.edu?subject=Placement%20of%20Recycling%20Bins/Label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stainability.eku.edu/" TargetMode="External"/><Relationship Id="rId12" Type="http://schemas.openxmlformats.org/officeDocument/2006/relationships/hyperlink" Target="http://sustainability.eku.edu/sites/sustainability.eku.edu/files/files/What%20Goes%20Where.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globalindustrial.com/p/outdoor-grounds-maintenance/garbage-recycling/containers-plastic/16-gallon-rubbermaid-slim-jim-recycling-container-gray?infoParam.campaignId=T9F&amp;gclid=Cj0KEQjwmv7JBRDXkMWW4_Tf8ZoBEiQA11B2fgqFy7M7AmL_oh3qWOksefmN0Wue4OYfOub-rSYZLrsaAqN_8P8HAQ"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leanriver.com/product/excel-slant-to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1049</Words>
  <Characters>5981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Eastern Kentucky University</Company>
  <LinksUpToDate>false</LinksUpToDate>
  <CharactersWithSpaces>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Mckee, Patrick</dc:creator>
  <cp:keywords/>
  <dc:description/>
  <cp:lastModifiedBy>Reeves, Ellen</cp:lastModifiedBy>
  <cp:revision>6</cp:revision>
  <cp:lastPrinted>2017-07-11T12:38:00Z</cp:lastPrinted>
  <dcterms:created xsi:type="dcterms:W3CDTF">2017-07-26T11:56:00Z</dcterms:created>
  <dcterms:modified xsi:type="dcterms:W3CDTF">2023-01-31T20:33:00Z</dcterms:modified>
</cp:coreProperties>
</file>